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E4F" w:rsidRDefault="00056E4F" w:rsidP="00233FCF">
      <w:pPr>
        <w:ind w:left="-567" w:right="-660"/>
        <w:jc w:val="center"/>
        <w:rPr>
          <w:rFonts w:ascii="Arial" w:eastAsia="Times New Roman" w:hAnsi="Arial" w:cs="Arial"/>
          <w:sz w:val="24"/>
          <w:szCs w:val="24"/>
          <w:lang w:eastAsia="es-ES"/>
        </w:rPr>
      </w:pPr>
    </w:p>
    <w:p w:rsidR="00056E4F" w:rsidRDefault="00056E4F" w:rsidP="00233FCF">
      <w:pPr>
        <w:ind w:left="-567" w:right="-660"/>
        <w:jc w:val="center"/>
        <w:rPr>
          <w:rFonts w:ascii="Arial" w:eastAsia="Times New Roman" w:hAnsi="Arial" w:cs="Arial"/>
          <w:sz w:val="24"/>
          <w:szCs w:val="24"/>
          <w:lang w:eastAsia="es-ES"/>
        </w:rPr>
      </w:pPr>
    </w:p>
    <w:p w:rsidR="00056E4F" w:rsidRDefault="00233FCF" w:rsidP="00233FCF">
      <w:pPr>
        <w:ind w:left="-567" w:right="-660"/>
        <w:jc w:val="center"/>
        <w:rPr>
          <w:rFonts w:ascii="Arial" w:eastAsia="Times New Roman" w:hAnsi="Arial" w:cs="Arial"/>
          <w:sz w:val="24"/>
          <w:szCs w:val="24"/>
          <w:lang w:eastAsia="es-ES"/>
        </w:rPr>
      </w:pPr>
      <w:r w:rsidRPr="009866CA">
        <w:rPr>
          <w:rFonts w:ascii="Arial" w:eastAsia="Times New Roman" w:hAnsi="Arial" w:cs="Arial"/>
          <w:sz w:val="24"/>
          <w:szCs w:val="24"/>
          <w:lang w:eastAsia="es-ES"/>
        </w:rPr>
        <w:t xml:space="preserve">CONVOCATORIA </w:t>
      </w:r>
    </w:p>
    <w:p w:rsidR="00056E4F" w:rsidRDefault="00056E4F" w:rsidP="00233FCF">
      <w:pPr>
        <w:ind w:left="-567" w:right="-660"/>
        <w:jc w:val="center"/>
        <w:rPr>
          <w:rFonts w:ascii="Arial" w:eastAsia="Times New Roman" w:hAnsi="Arial" w:cs="Arial"/>
          <w:sz w:val="24"/>
          <w:szCs w:val="24"/>
          <w:lang w:eastAsia="es-ES"/>
        </w:rPr>
      </w:pPr>
    </w:p>
    <w:p w:rsidR="00056E4F" w:rsidRDefault="00056E4F" w:rsidP="00233FCF">
      <w:pPr>
        <w:ind w:left="-567" w:right="-660"/>
        <w:jc w:val="center"/>
        <w:rPr>
          <w:rFonts w:ascii="Arial" w:eastAsia="Times New Roman" w:hAnsi="Arial" w:cs="Arial"/>
          <w:sz w:val="24"/>
          <w:szCs w:val="24"/>
          <w:lang w:eastAsia="es-ES"/>
        </w:rPr>
      </w:pPr>
    </w:p>
    <w:p w:rsidR="00233FCF" w:rsidRPr="0033726C" w:rsidRDefault="00233FCF" w:rsidP="00233FCF">
      <w:pPr>
        <w:pStyle w:val="Textoindependiente"/>
        <w:rPr>
          <w:rFonts w:cs="Arial"/>
          <w:sz w:val="24"/>
          <w:szCs w:val="24"/>
          <w:lang w:val="es-MX"/>
        </w:rPr>
      </w:pPr>
      <w:r w:rsidRPr="0033726C">
        <w:rPr>
          <w:rFonts w:cs="Arial"/>
          <w:sz w:val="24"/>
          <w:szCs w:val="24"/>
          <w:lang w:val="es-MX"/>
        </w:rPr>
        <w:t>“PARA ADJUDICAR EL CONTRATO DE PRESTACIÓN DE SERVICIOS PARA LA MEJORA INTEGRAL DE LA GESTIÓN DEL INTERAPAS, POR UN PLAZO DE 12 AÑOS; SUJETÁNDOSE A LA CONDICIÓN DE PRECIO FIJO Y BAJO LA MODALIDAD DE INVERSIÓN PRIVADA PARCIAL RECUPERABLE”</w:t>
      </w:r>
    </w:p>
    <w:p w:rsidR="00233FCF" w:rsidRDefault="00233FCF" w:rsidP="00233FCF">
      <w:pPr>
        <w:pStyle w:val="TextoinicialCarCarCarCar"/>
        <w:rPr>
          <w:rFonts w:ascii="Arial" w:hAnsi="Arial" w:cs="Arial"/>
          <w:b w:val="0"/>
          <w:bCs/>
          <w:sz w:val="24"/>
          <w:szCs w:val="24"/>
        </w:rPr>
      </w:pPr>
    </w:p>
    <w:p w:rsidR="00233FCF" w:rsidRDefault="00233FCF" w:rsidP="00233FCF">
      <w:pPr>
        <w:rPr>
          <w:lang w:eastAsia="es-ES"/>
        </w:rPr>
      </w:pPr>
    </w:p>
    <w:p w:rsidR="00692B27" w:rsidRDefault="00692B27" w:rsidP="00233FCF">
      <w:pPr>
        <w:rPr>
          <w:lang w:eastAsia="es-ES"/>
        </w:rPr>
      </w:pPr>
    </w:p>
    <w:p w:rsidR="00056E4F" w:rsidRDefault="00056E4F" w:rsidP="00056E4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MX" w:eastAsia="es-ES"/>
        </w:rPr>
      </w:pPr>
      <w:r w:rsidRPr="00EA2F97">
        <w:rPr>
          <w:rFonts w:ascii="Arial" w:eastAsia="Times New Roman" w:hAnsi="Arial" w:cs="Arial"/>
          <w:b/>
          <w:sz w:val="24"/>
          <w:szCs w:val="24"/>
          <w:lang w:val="es-MX" w:eastAsia="es-ES"/>
        </w:rPr>
        <w:t xml:space="preserve">CATALOGO O LISTADO DE CONCEPTOS </w:t>
      </w:r>
    </w:p>
    <w:p w:rsidR="00056E4F" w:rsidRPr="00EA2F97" w:rsidRDefault="00056E4F" w:rsidP="00056E4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MX" w:eastAsia="es-ES"/>
        </w:rPr>
      </w:pPr>
      <w:r w:rsidRPr="00EA2F97">
        <w:rPr>
          <w:rFonts w:ascii="Arial" w:eastAsia="Times New Roman" w:hAnsi="Arial" w:cs="Arial"/>
          <w:b/>
          <w:sz w:val="24"/>
          <w:szCs w:val="24"/>
          <w:lang w:val="es-MX" w:eastAsia="es-ES"/>
        </w:rPr>
        <w:t xml:space="preserve">PARA </w:t>
      </w:r>
      <w:r>
        <w:rPr>
          <w:rFonts w:ascii="Arial" w:eastAsia="Times New Roman" w:hAnsi="Arial" w:cs="Arial"/>
          <w:b/>
          <w:sz w:val="24"/>
          <w:szCs w:val="24"/>
          <w:lang w:val="es-MX" w:eastAsia="es-ES"/>
        </w:rPr>
        <w:t xml:space="preserve"> </w:t>
      </w:r>
      <w:r w:rsidRPr="00EA2F97">
        <w:rPr>
          <w:rFonts w:ascii="Arial" w:eastAsia="Times New Roman" w:hAnsi="Arial" w:cs="Arial"/>
          <w:b/>
          <w:sz w:val="24"/>
          <w:szCs w:val="24"/>
          <w:lang w:val="es-MX" w:eastAsia="es-ES"/>
        </w:rPr>
        <w:t>PRECIOS DE REFERENCIA.</w:t>
      </w:r>
    </w:p>
    <w:p w:rsidR="00692B27" w:rsidRDefault="00692B27" w:rsidP="00233FCF">
      <w:pPr>
        <w:rPr>
          <w:lang w:eastAsia="es-ES"/>
        </w:rPr>
      </w:pPr>
    </w:p>
    <w:p w:rsidR="00056E4F" w:rsidRDefault="00056E4F" w:rsidP="00233FCF">
      <w:pPr>
        <w:rPr>
          <w:lang w:eastAsia="es-ES"/>
        </w:rPr>
      </w:pPr>
    </w:p>
    <w:p w:rsidR="00056E4F" w:rsidRDefault="00056E4F" w:rsidP="00233FCF">
      <w:pPr>
        <w:rPr>
          <w:lang w:eastAsia="es-ES"/>
        </w:rPr>
      </w:pPr>
    </w:p>
    <w:p w:rsidR="00056E4F" w:rsidRDefault="00056E4F" w:rsidP="00233FCF">
      <w:pPr>
        <w:rPr>
          <w:lang w:eastAsia="es-ES"/>
        </w:rPr>
      </w:pPr>
    </w:p>
    <w:p w:rsidR="00056E4F" w:rsidRDefault="00056E4F" w:rsidP="00233FCF">
      <w:pPr>
        <w:rPr>
          <w:lang w:eastAsia="es-ES"/>
        </w:rPr>
      </w:pPr>
    </w:p>
    <w:p w:rsidR="00056E4F" w:rsidRDefault="00056E4F" w:rsidP="00233FCF">
      <w:pPr>
        <w:rPr>
          <w:lang w:eastAsia="es-ES"/>
        </w:rPr>
      </w:pPr>
    </w:p>
    <w:p w:rsidR="00056E4F" w:rsidRDefault="00056E4F" w:rsidP="00233FCF">
      <w:pPr>
        <w:rPr>
          <w:lang w:eastAsia="es-ES"/>
        </w:rPr>
      </w:pPr>
    </w:p>
    <w:p w:rsidR="00056E4F" w:rsidRDefault="00056E4F" w:rsidP="00233FCF">
      <w:pPr>
        <w:rPr>
          <w:lang w:eastAsia="es-ES"/>
        </w:rPr>
      </w:pPr>
    </w:p>
    <w:p w:rsidR="00056E4F" w:rsidRDefault="00056E4F" w:rsidP="00233FCF">
      <w:pPr>
        <w:rPr>
          <w:lang w:eastAsia="es-ES"/>
        </w:rPr>
      </w:pPr>
    </w:p>
    <w:p w:rsidR="00056E4F" w:rsidRDefault="00056E4F" w:rsidP="00233FCF">
      <w:pPr>
        <w:rPr>
          <w:lang w:eastAsia="es-ES"/>
        </w:rPr>
      </w:pPr>
    </w:p>
    <w:p w:rsidR="00692B27" w:rsidRDefault="00692B27" w:rsidP="00233FCF">
      <w:pPr>
        <w:rPr>
          <w:lang w:eastAsia="es-ES"/>
        </w:rPr>
      </w:pPr>
    </w:p>
    <w:p w:rsidR="00692B27" w:rsidRPr="00546C8B" w:rsidRDefault="00692B27" w:rsidP="00692B27">
      <w:pPr>
        <w:pStyle w:val="Prrafodelista"/>
        <w:tabs>
          <w:tab w:val="num" w:pos="567"/>
        </w:tabs>
        <w:spacing w:after="0"/>
        <w:ind w:left="1560" w:hanging="758"/>
        <w:jc w:val="right"/>
        <w:rPr>
          <w:rFonts w:cs="Arial"/>
          <w:szCs w:val="24"/>
        </w:rPr>
      </w:pPr>
      <w:r>
        <w:rPr>
          <w:rFonts w:cs="Arial"/>
          <w:szCs w:val="24"/>
        </w:rPr>
        <w:t xml:space="preserve">San Luis Potosí, S.L.P. a 17 de noviembre </w:t>
      </w:r>
      <w:r w:rsidRPr="00546C8B">
        <w:rPr>
          <w:rFonts w:cs="Arial"/>
          <w:szCs w:val="24"/>
        </w:rPr>
        <w:t>de 2011.</w:t>
      </w:r>
    </w:p>
    <w:p w:rsidR="00692B27" w:rsidRDefault="00692B27" w:rsidP="00233FCF">
      <w:pPr>
        <w:rPr>
          <w:lang w:eastAsia="es-ES"/>
        </w:rPr>
      </w:pPr>
    </w:p>
    <w:p w:rsidR="00692B27" w:rsidRPr="00BF20B2" w:rsidRDefault="00692B27" w:rsidP="00233FCF">
      <w:pPr>
        <w:rPr>
          <w:lang w:eastAsia="es-ES"/>
        </w:rPr>
      </w:pPr>
    </w:p>
    <w:p w:rsidR="00056E4F" w:rsidRDefault="00056E4F">
      <w:pPr>
        <w:rPr>
          <w:rFonts w:ascii="Arial" w:eastAsia="Times New Roman" w:hAnsi="Arial" w:cs="Arial"/>
          <w:b/>
          <w:sz w:val="24"/>
          <w:szCs w:val="24"/>
          <w:lang w:val="es-MX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MX" w:eastAsia="es-ES"/>
        </w:rPr>
        <w:br w:type="page"/>
      </w:r>
    </w:p>
    <w:p w:rsidR="00233FCF" w:rsidRPr="00EA2F97" w:rsidRDefault="00233FCF" w:rsidP="00233FC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MX" w:eastAsia="es-ES"/>
        </w:rPr>
      </w:pPr>
      <w:r w:rsidRPr="00EA2F97">
        <w:rPr>
          <w:rFonts w:ascii="Arial" w:eastAsia="Times New Roman" w:hAnsi="Arial" w:cs="Arial"/>
          <w:b/>
          <w:sz w:val="24"/>
          <w:szCs w:val="24"/>
          <w:lang w:val="es-MX" w:eastAsia="es-ES"/>
        </w:rPr>
        <w:lastRenderedPageBreak/>
        <w:t xml:space="preserve">CATALOGO O LISTADO DE CONCEPTOS PARA </w:t>
      </w:r>
    </w:p>
    <w:p w:rsidR="00B030AB" w:rsidRPr="00EA2F97" w:rsidRDefault="00233FCF" w:rsidP="00233FC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MX" w:eastAsia="es-ES"/>
        </w:rPr>
      </w:pPr>
      <w:r w:rsidRPr="00EA2F97">
        <w:rPr>
          <w:rFonts w:ascii="Arial" w:eastAsia="Times New Roman" w:hAnsi="Arial" w:cs="Arial"/>
          <w:b/>
          <w:sz w:val="24"/>
          <w:szCs w:val="24"/>
          <w:lang w:val="es-MX" w:eastAsia="es-ES"/>
        </w:rPr>
        <w:t>PRECIOS DE REFERENCIA.</w:t>
      </w:r>
    </w:p>
    <w:p w:rsidR="00233FCF" w:rsidRPr="00233FCF" w:rsidRDefault="00233FCF" w:rsidP="00233FC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es-MX" w:eastAsia="es-ES"/>
        </w:rPr>
      </w:pPr>
    </w:p>
    <w:tbl>
      <w:tblPr>
        <w:tblW w:w="9084" w:type="dxa"/>
        <w:jc w:val="right"/>
        <w:tblInd w:w="60" w:type="dxa"/>
        <w:tblCellMar>
          <w:left w:w="70" w:type="dxa"/>
          <w:right w:w="70" w:type="dxa"/>
        </w:tblCellMar>
        <w:tblLook w:val="04A0"/>
      </w:tblPr>
      <w:tblGrid>
        <w:gridCol w:w="7173"/>
        <w:gridCol w:w="210"/>
        <w:gridCol w:w="1701"/>
      </w:tblGrid>
      <w:tr w:rsidR="004179FE" w:rsidRPr="001D0DD9" w:rsidTr="00056E4F">
        <w:trPr>
          <w:trHeight w:val="300"/>
          <w:jc w:val="right"/>
        </w:trPr>
        <w:tc>
          <w:tcPr>
            <w:tcW w:w="7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9FE" w:rsidRPr="00EA2F97" w:rsidRDefault="004179FE" w:rsidP="00233FCF">
            <w:pPr>
              <w:spacing w:after="0"/>
              <w:jc w:val="center"/>
              <w:rPr>
                <w:rFonts w:ascii="Calibri" w:hAnsi="Calibri"/>
                <w:b/>
                <w:bCs/>
                <w:color w:val="000000"/>
                <w:lang w:eastAsia="es-MX"/>
              </w:rPr>
            </w:pPr>
            <w:r w:rsidRPr="00EA2F97">
              <w:rPr>
                <w:rFonts w:ascii="Calibri" w:hAnsi="Calibri"/>
                <w:b/>
                <w:bCs/>
                <w:color w:val="000000"/>
                <w:lang w:eastAsia="es-MX"/>
              </w:rPr>
              <w:t>CONCEPTO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9FE" w:rsidRPr="00EA2F97" w:rsidRDefault="004179FE" w:rsidP="00233FCF">
            <w:pPr>
              <w:jc w:val="center"/>
              <w:rPr>
                <w:rFonts w:ascii="Calibri" w:hAnsi="Calibri"/>
                <w:b/>
                <w:bCs/>
                <w:color w:val="000000"/>
                <w:lang w:eastAsia="es-MX"/>
              </w:rPr>
            </w:pPr>
            <w:r w:rsidRPr="00EA2F97">
              <w:rPr>
                <w:rFonts w:ascii="Calibri" w:hAnsi="Calibri"/>
                <w:b/>
                <w:bCs/>
                <w:color w:val="000000"/>
                <w:lang w:eastAsia="es-MX"/>
              </w:rPr>
              <w:t>PRECIO DE REFERENCIA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9FE" w:rsidRPr="001D0DD9" w:rsidRDefault="004179FE" w:rsidP="00233FCF">
            <w:pPr>
              <w:rPr>
                <w:rFonts w:ascii="Calibri" w:hAnsi="Calibri"/>
                <w:bCs/>
                <w:color w:val="000000"/>
                <w:lang w:eastAsia="es-MX"/>
              </w:rPr>
            </w:pP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9FE" w:rsidRPr="00EA2F97" w:rsidRDefault="004179FE" w:rsidP="00233FCF">
            <w:pPr>
              <w:jc w:val="center"/>
              <w:rPr>
                <w:rFonts w:ascii="Calibri" w:hAnsi="Calibri"/>
                <w:b/>
                <w:bCs/>
                <w:color w:val="000000"/>
                <w:lang w:eastAsia="es-MX"/>
              </w:rPr>
            </w:pPr>
            <w:r w:rsidRPr="00EA2F97">
              <w:rPr>
                <w:rFonts w:ascii="Calibri" w:hAnsi="Calibri"/>
                <w:b/>
                <w:bCs/>
                <w:color w:val="000000"/>
                <w:lang w:eastAsia="es-MX"/>
              </w:rPr>
              <w:t>EN PESOS SIN IVA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9FE" w:rsidRPr="00233FCF" w:rsidRDefault="004179FE" w:rsidP="00F95211">
            <w:pPr>
              <w:ind w:left="582" w:hanging="568"/>
              <w:jc w:val="both"/>
              <w:rPr>
                <w:rFonts w:ascii="Calibri" w:hAnsi="Calibri"/>
                <w:b/>
                <w:bCs/>
                <w:color w:val="000000"/>
                <w:lang w:eastAsia="es-MX"/>
              </w:rPr>
            </w:pPr>
            <w:r w:rsidRPr="00233FCF">
              <w:rPr>
                <w:rFonts w:ascii="Calibri" w:hAnsi="Calibri" w:cs="Arial"/>
                <w:b/>
                <w:bCs/>
                <w:color w:val="000000"/>
                <w:lang w:eastAsia="es-MX"/>
              </w:rPr>
              <w:t>1. Automatización de puntos y Centro de control de pozos y estaciones de bombeo.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/>
                <w:bCs/>
                <w:color w:val="000000"/>
                <w:lang w:eastAsia="es-MX"/>
              </w:rPr>
            </w:pPr>
            <w:r w:rsidRPr="001D0DD9">
              <w:rPr>
                <w:rFonts w:ascii="Calibri" w:hAnsi="Calibri" w:cs="Arial"/>
                <w:bCs/>
                <w:color w:val="000000"/>
                <w:lang w:eastAsia="es-MX"/>
              </w:rPr>
              <w:t xml:space="preserve">   1.1 Medidor electromagnético de flujo tipo carrete de extremos bridados para montaje en tuberías de </w:t>
            </w:r>
            <w:smartTag w:uri="urn:schemas-microsoft-com:office:smarttags" w:element="metricconverter">
              <w:smartTagPr>
                <w:attr w:name="ProductID" w:val="3”"/>
              </w:smartTagPr>
              <w:r w:rsidRPr="001D0DD9">
                <w:rPr>
                  <w:rFonts w:ascii="Calibri" w:hAnsi="Calibri" w:cs="Arial"/>
                  <w:bCs/>
                  <w:color w:val="000000"/>
                  <w:lang w:eastAsia="es-MX"/>
                </w:rPr>
                <w:t>3”</w:t>
              </w:r>
            </w:smartTag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/>
                <w:bCs/>
                <w:color w:val="000000"/>
                <w:lang w:eastAsia="es-MX"/>
              </w:rPr>
            </w:pPr>
            <w:r w:rsidRPr="001D0DD9">
              <w:rPr>
                <w:rFonts w:ascii="Calibri" w:hAnsi="Calibri" w:cs="Arial"/>
                <w:bCs/>
                <w:color w:val="000000"/>
                <w:lang w:eastAsia="es-MX"/>
              </w:rPr>
              <w:t xml:space="preserve">   1.2 Medidor electromagnético de flujo tipo carrete de extremos bridados para montaje en tuberías de </w:t>
            </w:r>
            <w:smartTag w:uri="urn:schemas-microsoft-com:office:smarttags" w:element="metricconverter">
              <w:smartTagPr>
                <w:attr w:name="ProductID" w:val="4”"/>
              </w:smartTagPr>
              <w:r w:rsidRPr="001D0DD9">
                <w:rPr>
                  <w:rFonts w:ascii="Calibri" w:hAnsi="Calibri" w:cs="Arial"/>
                  <w:bCs/>
                  <w:color w:val="000000"/>
                  <w:lang w:eastAsia="es-MX"/>
                </w:rPr>
                <w:t>4”</w:t>
              </w:r>
            </w:smartTag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/>
                <w:bCs/>
                <w:color w:val="000000"/>
                <w:lang w:eastAsia="es-MX"/>
              </w:rPr>
            </w:pPr>
            <w:r w:rsidRPr="001D0DD9">
              <w:rPr>
                <w:rFonts w:ascii="Calibri" w:hAnsi="Calibri" w:cs="Arial"/>
                <w:bCs/>
                <w:color w:val="000000"/>
                <w:lang w:eastAsia="es-MX"/>
              </w:rPr>
              <w:t xml:space="preserve">   1.3 Medidor electromagnético de flujo tipo carrete de extremos bridados para montaje en tuberías de </w:t>
            </w:r>
            <w:smartTag w:uri="urn:schemas-microsoft-com:office:smarttags" w:element="metricconverter">
              <w:smartTagPr>
                <w:attr w:name="ProductID" w:val="6”"/>
              </w:smartTagPr>
              <w:r w:rsidRPr="001D0DD9">
                <w:rPr>
                  <w:rFonts w:ascii="Calibri" w:hAnsi="Calibri" w:cs="Arial"/>
                  <w:bCs/>
                  <w:color w:val="000000"/>
                  <w:lang w:eastAsia="es-MX"/>
                </w:rPr>
                <w:t>6”</w:t>
              </w:r>
            </w:smartTag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/>
                <w:bCs/>
                <w:color w:val="000000"/>
                <w:lang w:eastAsia="es-MX"/>
              </w:rPr>
            </w:pPr>
            <w:r w:rsidRPr="001D0DD9">
              <w:rPr>
                <w:rFonts w:ascii="Calibri" w:hAnsi="Calibri" w:cs="Arial"/>
                <w:bCs/>
                <w:color w:val="000000"/>
                <w:lang w:eastAsia="es-MX"/>
              </w:rPr>
              <w:t xml:space="preserve">   1.4 Medidor electromagnético de flujo tipo carrete de extremos bridados para montaje en tuberías de </w:t>
            </w:r>
            <w:smartTag w:uri="urn:schemas-microsoft-com:office:smarttags" w:element="metricconverter">
              <w:smartTagPr>
                <w:attr w:name="ProductID" w:val="8”"/>
              </w:smartTagPr>
              <w:r w:rsidRPr="001D0DD9">
                <w:rPr>
                  <w:rFonts w:ascii="Calibri" w:hAnsi="Calibri" w:cs="Arial"/>
                  <w:bCs/>
                  <w:color w:val="000000"/>
                  <w:lang w:eastAsia="es-MX"/>
                </w:rPr>
                <w:t>8”</w:t>
              </w:r>
            </w:smartTag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15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/>
                <w:bCs/>
                <w:color w:val="000000"/>
                <w:lang w:eastAsia="es-MX"/>
              </w:rPr>
            </w:pPr>
            <w:r w:rsidRPr="001D0DD9">
              <w:rPr>
                <w:rFonts w:ascii="Calibri" w:hAnsi="Calibri" w:cs="Arial"/>
                <w:bCs/>
                <w:color w:val="000000"/>
                <w:lang w:eastAsia="es-MX"/>
              </w:rPr>
              <w:t xml:space="preserve">   1.5 Medidor electromagnético de flujo tipo carrete de extremos bridados para montaje en tuberías de </w:t>
            </w:r>
            <w:smartTag w:uri="urn:schemas-microsoft-com:office:smarttags" w:element="metricconverter">
              <w:smartTagPr>
                <w:attr w:name="ProductID" w:val="10”"/>
              </w:smartTagPr>
              <w:r w:rsidRPr="001D0DD9">
                <w:rPr>
                  <w:rFonts w:ascii="Calibri" w:hAnsi="Calibri" w:cs="Arial"/>
                  <w:bCs/>
                  <w:color w:val="000000"/>
                  <w:lang w:eastAsia="es-MX"/>
                </w:rPr>
                <w:t>10”</w:t>
              </w:r>
            </w:smartTag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/>
                <w:bCs/>
                <w:color w:val="000000"/>
                <w:lang w:eastAsia="es-MX"/>
              </w:rPr>
            </w:pPr>
            <w:r w:rsidRPr="001D0DD9">
              <w:rPr>
                <w:rFonts w:ascii="Calibri" w:hAnsi="Calibri" w:cs="Arial"/>
                <w:bCs/>
                <w:color w:val="000000"/>
                <w:lang w:eastAsia="es-MX"/>
              </w:rPr>
              <w:t xml:space="preserve">   1.6 </w:t>
            </w:r>
            <w:r w:rsidR="00233FCF">
              <w:rPr>
                <w:rFonts w:ascii="Calibri" w:hAnsi="Calibri" w:cs="Arial"/>
                <w:bCs/>
                <w:color w:val="000000"/>
                <w:lang w:eastAsia="es-MX"/>
              </w:rPr>
              <w:t>UTR para medición de parámetros eléctricos de equipo de bombeo. Incluye todos los materiales y mano de obra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/>
                <w:bCs/>
                <w:color w:val="000000"/>
                <w:lang w:eastAsia="es-MX"/>
              </w:rPr>
            </w:pPr>
            <w:r w:rsidRPr="001D0DD9">
              <w:rPr>
                <w:rFonts w:ascii="Calibri" w:hAnsi="Calibri" w:cs="Arial"/>
                <w:bCs/>
                <w:color w:val="000000"/>
                <w:lang w:eastAsia="es-MX"/>
              </w:rPr>
              <w:t xml:space="preserve">   1.7 </w:t>
            </w:r>
            <w:r w:rsidR="00233FCF">
              <w:rPr>
                <w:rFonts w:ascii="Calibri" w:hAnsi="Calibri" w:cs="Arial"/>
                <w:bCs/>
                <w:color w:val="000000"/>
                <w:lang w:eastAsia="es-MX"/>
              </w:rPr>
              <w:t>UTR para medición de caudales en tren de descarga de pozo o estación de bombeo. Incluye todos los materiales y mano de obra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/>
                <w:bCs/>
                <w:color w:val="000000"/>
                <w:lang w:eastAsia="es-MX"/>
              </w:rPr>
            </w:pPr>
            <w:r w:rsidRPr="001D0DD9">
              <w:rPr>
                <w:rFonts w:ascii="Calibri" w:hAnsi="Calibri" w:cs="Arial"/>
                <w:bCs/>
                <w:color w:val="000000"/>
                <w:lang w:eastAsia="es-MX"/>
              </w:rPr>
              <w:t> </w:t>
            </w:r>
            <w:r w:rsidR="00233FCF">
              <w:rPr>
                <w:rFonts w:ascii="Calibri" w:hAnsi="Calibri" w:cs="Arial"/>
                <w:bCs/>
                <w:color w:val="000000"/>
                <w:lang w:eastAsia="es-MX"/>
              </w:rPr>
              <w:t>1.8 UTR para Vigilancia en pozos y estaciones de bombeo. Incluye todos los materiales y mano de obra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9FE" w:rsidRPr="00233FCF" w:rsidRDefault="004179FE" w:rsidP="00F95211">
            <w:pPr>
              <w:ind w:left="582" w:hanging="568"/>
              <w:jc w:val="both"/>
              <w:rPr>
                <w:rFonts w:ascii="Calibri" w:hAnsi="Calibri"/>
                <w:b/>
                <w:bCs/>
                <w:color w:val="000000"/>
                <w:lang w:eastAsia="es-MX"/>
              </w:rPr>
            </w:pPr>
            <w:r w:rsidRPr="00233FCF">
              <w:rPr>
                <w:rFonts w:ascii="Calibri" w:hAnsi="Calibri" w:cs="Arial"/>
                <w:b/>
                <w:bCs/>
                <w:color w:val="000000"/>
                <w:lang w:eastAsia="es-MX"/>
              </w:rPr>
              <w:t xml:space="preserve">2.Rehabilitación y mejoramiento electro-mecánico de 84 pozos 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9FE" w:rsidRPr="00764495" w:rsidRDefault="004179FE" w:rsidP="00F95211">
            <w:pPr>
              <w:ind w:left="582" w:hanging="568"/>
              <w:jc w:val="both"/>
              <w:rPr>
                <w:rFonts w:ascii="Calibri" w:hAnsi="Calibri" w:cs="Arial"/>
                <w:bCs/>
                <w:color w:val="000000"/>
                <w:lang w:eastAsia="es-MX"/>
              </w:rPr>
            </w:pPr>
            <w:r w:rsidRPr="001D0DD9">
              <w:rPr>
                <w:rFonts w:ascii="Calibri" w:hAnsi="Calibri" w:cs="Arial"/>
                <w:bCs/>
                <w:color w:val="000000"/>
                <w:lang w:eastAsia="es-MX"/>
              </w:rPr>
              <w:t xml:space="preserve">   2.1. por  m2  de obra civil de caseta de </w:t>
            </w:r>
            <w:r w:rsidR="00233FCF">
              <w:rPr>
                <w:rFonts w:ascii="Calibri" w:hAnsi="Calibri" w:cs="Arial"/>
                <w:bCs/>
                <w:color w:val="000000"/>
                <w:lang w:eastAsia="es-MX"/>
              </w:rPr>
              <w:t>cloració</w:t>
            </w:r>
            <w:r w:rsidRPr="001D0DD9">
              <w:rPr>
                <w:rFonts w:ascii="Calibri" w:hAnsi="Calibri" w:cs="Arial"/>
                <w:bCs/>
                <w:color w:val="000000"/>
                <w:lang w:eastAsia="es-MX"/>
              </w:rPr>
              <w:t>n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9FE" w:rsidRPr="00764495" w:rsidRDefault="00233FCF" w:rsidP="00F95211">
            <w:pPr>
              <w:ind w:left="582" w:hanging="568"/>
              <w:jc w:val="both"/>
              <w:rPr>
                <w:rFonts w:ascii="Calibri" w:hAnsi="Calibri" w:cs="Arial"/>
                <w:bCs/>
                <w:color w:val="000000"/>
                <w:lang w:eastAsia="es-MX"/>
              </w:rPr>
            </w:pPr>
            <w:r>
              <w:rPr>
                <w:rFonts w:ascii="Calibri" w:hAnsi="Calibri" w:cs="Arial"/>
                <w:bCs/>
                <w:color w:val="000000"/>
                <w:lang w:eastAsia="es-MX"/>
              </w:rPr>
              <w:t xml:space="preserve">   2.2 cilindro metá</w:t>
            </w:r>
            <w:r w:rsidR="004179FE" w:rsidRPr="001D0DD9">
              <w:rPr>
                <w:rFonts w:ascii="Calibri" w:hAnsi="Calibri" w:cs="Arial"/>
                <w:bCs/>
                <w:color w:val="000000"/>
                <w:lang w:eastAsia="es-MX"/>
              </w:rPr>
              <w:t xml:space="preserve">lico de cloro vacio para capacidad de </w:t>
            </w:r>
            <w:r w:rsidR="00764495">
              <w:rPr>
                <w:rFonts w:ascii="Calibri" w:hAnsi="Calibri" w:cs="Arial"/>
                <w:bCs/>
                <w:color w:val="000000"/>
                <w:lang w:eastAsia="es-MX"/>
              </w:rPr>
              <w:t>___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9FE" w:rsidRPr="00764495" w:rsidRDefault="004179FE" w:rsidP="00F95211">
            <w:pPr>
              <w:ind w:left="582" w:hanging="568"/>
              <w:jc w:val="both"/>
              <w:rPr>
                <w:rFonts w:ascii="Calibri" w:hAnsi="Calibri" w:cs="Arial"/>
                <w:bCs/>
                <w:color w:val="000000"/>
                <w:lang w:eastAsia="es-MX"/>
              </w:rPr>
            </w:pPr>
            <w:r w:rsidRPr="001D0DD9">
              <w:rPr>
                <w:rFonts w:ascii="Calibri" w:hAnsi="Calibri" w:cs="Arial"/>
                <w:bCs/>
                <w:color w:val="000000"/>
                <w:lang w:eastAsia="es-MX"/>
              </w:rPr>
              <w:t xml:space="preserve">   2.3</w:t>
            </w:r>
            <w:r w:rsidR="00233FCF">
              <w:rPr>
                <w:rFonts w:ascii="Calibri" w:hAnsi="Calibri" w:cs="Arial"/>
                <w:bCs/>
                <w:color w:val="000000"/>
                <w:lang w:eastAsia="es-MX"/>
              </w:rPr>
              <w:t xml:space="preserve"> Bomba cuerpo de tazones vertical con capacidad de </w:t>
            </w:r>
            <w:r w:rsidR="00764495">
              <w:rPr>
                <w:rFonts w:ascii="Calibri" w:hAnsi="Calibri" w:cs="Arial"/>
                <w:bCs/>
                <w:color w:val="000000"/>
                <w:lang w:eastAsia="es-MX"/>
              </w:rPr>
              <w:t>__</w:t>
            </w:r>
            <w:r w:rsidR="00233FCF">
              <w:rPr>
                <w:rFonts w:ascii="Calibri" w:hAnsi="Calibri" w:cs="Arial"/>
                <w:bCs/>
                <w:color w:val="000000"/>
                <w:lang w:eastAsia="es-MX"/>
              </w:rPr>
              <w:t xml:space="preserve"> lps y </w:t>
            </w:r>
            <w:r w:rsidR="00764495">
              <w:rPr>
                <w:rFonts w:ascii="Calibri" w:hAnsi="Calibri" w:cs="Arial"/>
                <w:bCs/>
                <w:color w:val="000000"/>
                <w:lang w:eastAsia="es-MX"/>
              </w:rPr>
              <w:t>___</w:t>
            </w:r>
            <w:r w:rsidR="00233FCF">
              <w:rPr>
                <w:rFonts w:ascii="Calibri" w:hAnsi="Calibri" w:cs="Arial"/>
                <w:bCs/>
                <w:color w:val="000000"/>
                <w:lang w:eastAsia="es-MX"/>
              </w:rPr>
              <w:t>m de carga dinámica</w:t>
            </w:r>
            <w:r w:rsidR="00764495">
              <w:rPr>
                <w:rFonts w:ascii="Calibri" w:hAnsi="Calibri" w:cs="Arial"/>
                <w:bCs/>
                <w:color w:val="000000"/>
                <w:lang w:eastAsia="es-MX"/>
              </w:rPr>
              <w:t xml:space="preserve"> ____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3FCF" w:rsidRPr="00764495" w:rsidRDefault="004179FE" w:rsidP="00F95211">
            <w:pPr>
              <w:ind w:left="582" w:hanging="568"/>
              <w:jc w:val="both"/>
              <w:rPr>
                <w:rFonts w:ascii="Calibri" w:hAnsi="Calibri" w:cs="Arial"/>
                <w:bCs/>
                <w:color w:val="000000"/>
                <w:lang w:eastAsia="es-MX"/>
              </w:rPr>
            </w:pPr>
            <w:r w:rsidRPr="00764495">
              <w:rPr>
                <w:rFonts w:ascii="Calibri" w:hAnsi="Calibri" w:cs="Arial"/>
                <w:bCs/>
                <w:color w:val="000000"/>
                <w:lang w:eastAsia="es-MX"/>
              </w:rPr>
              <w:t> </w:t>
            </w:r>
            <w:r w:rsidR="00233FCF" w:rsidRPr="00764495">
              <w:rPr>
                <w:rFonts w:ascii="Calibri" w:hAnsi="Calibri" w:cs="Arial"/>
                <w:bCs/>
                <w:color w:val="000000"/>
                <w:lang w:eastAsia="es-MX"/>
              </w:rPr>
              <w:t xml:space="preserve">2.4 Bomba, cuerpo de tazones sumergible con motor eléctrico con capacidad de </w:t>
            </w:r>
            <w:r w:rsidR="00764495">
              <w:rPr>
                <w:rFonts w:ascii="Calibri" w:hAnsi="Calibri" w:cs="Arial"/>
                <w:bCs/>
                <w:color w:val="000000"/>
                <w:lang w:eastAsia="es-MX"/>
              </w:rPr>
              <w:t>__</w:t>
            </w:r>
            <w:r w:rsidR="00233FCF" w:rsidRPr="00764495">
              <w:rPr>
                <w:rFonts w:ascii="Calibri" w:hAnsi="Calibri" w:cs="Arial"/>
                <w:bCs/>
                <w:color w:val="000000"/>
                <w:lang w:eastAsia="es-MX"/>
              </w:rPr>
              <w:t xml:space="preserve"> lps y </w:t>
            </w:r>
            <w:r w:rsidR="00764495">
              <w:rPr>
                <w:rFonts w:ascii="Calibri" w:hAnsi="Calibri" w:cs="Arial"/>
                <w:bCs/>
                <w:color w:val="000000"/>
                <w:lang w:eastAsia="es-MX"/>
              </w:rPr>
              <w:t>__</w:t>
            </w:r>
            <w:r w:rsidR="00233FCF" w:rsidRPr="00764495">
              <w:rPr>
                <w:rFonts w:ascii="Calibri" w:hAnsi="Calibri" w:cs="Arial"/>
                <w:bCs/>
                <w:color w:val="000000"/>
                <w:lang w:eastAsia="es-MX"/>
              </w:rPr>
              <w:t xml:space="preserve">  de carga dinámica y motor de </w:t>
            </w:r>
            <w:r w:rsidR="00764495">
              <w:rPr>
                <w:rFonts w:ascii="Calibri" w:hAnsi="Calibri" w:cs="Arial"/>
                <w:bCs/>
                <w:color w:val="000000"/>
                <w:lang w:eastAsia="es-MX"/>
              </w:rPr>
              <w:t xml:space="preserve">__ </w:t>
            </w:r>
            <w:r w:rsidR="00233FCF" w:rsidRPr="00764495">
              <w:rPr>
                <w:rFonts w:ascii="Calibri" w:hAnsi="Calibri" w:cs="Arial"/>
                <w:bCs/>
                <w:color w:val="000000"/>
                <w:lang w:eastAsia="es-MX"/>
              </w:rPr>
              <w:t>HP.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233FCF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3FCF" w:rsidRPr="00764495" w:rsidRDefault="00233FCF" w:rsidP="00F95211">
            <w:pPr>
              <w:ind w:left="582" w:hanging="568"/>
              <w:jc w:val="both"/>
              <w:rPr>
                <w:rFonts w:ascii="Calibri" w:hAnsi="Calibri" w:cs="Arial"/>
                <w:bCs/>
                <w:color w:val="000000"/>
                <w:lang w:eastAsia="es-MX"/>
              </w:rPr>
            </w:pPr>
            <w:r w:rsidRPr="00764495">
              <w:rPr>
                <w:rFonts w:ascii="Calibri" w:hAnsi="Calibri" w:cs="Arial"/>
                <w:bCs/>
                <w:color w:val="000000"/>
                <w:lang w:eastAsia="es-MX"/>
              </w:rPr>
              <w:lastRenderedPageBreak/>
              <w:t xml:space="preserve">2.5 Motor eléctrico vertical con capacidad de </w:t>
            </w:r>
            <w:r w:rsidR="00764495">
              <w:rPr>
                <w:rFonts w:ascii="Calibri" w:hAnsi="Calibri" w:cs="Arial"/>
                <w:bCs/>
                <w:color w:val="000000"/>
                <w:lang w:eastAsia="es-MX"/>
              </w:rPr>
              <w:t>__</w:t>
            </w:r>
            <w:r w:rsidRPr="00764495">
              <w:rPr>
                <w:rFonts w:ascii="Calibri" w:hAnsi="Calibri" w:cs="Arial"/>
                <w:bCs/>
                <w:color w:val="000000"/>
                <w:lang w:eastAsia="es-MX"/>
              </w:rPr>
              <w:t xml:space="preserve"> HP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3FCF" w:rsidRPr="001D0DD9" w:rsidRDefault="00233FCF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</w:p>
        </w:tc>
      </w:tr>
      <w:tr w:rsidR="00233FCF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3FCF" w:rsidRPr="001D0DD9" w:rsidRDefault="00233FCF" w:rsidP="00F95211">
            <w:pPr>
              <w:ind w:left="582" w:hanging="568"/>
              <w:jc w:val="both"/>
              <w:rPr>
                <w:rFonts w:ascii="Calibri" w:hAnsi="Calibri" w:cs="Arial"/>
                <w:bCs/>
                <w:color w:val="000000"/>
                <w:lang w:eastAsia="es-MX"/>
              </w:rPr>
            </w:pPr>
            <w:r>
              <w:rPr>
                <w:rFonts w:ascii="Calibri" w:hAnsi="Calibri" w:cs="Arial"/>
                <w:bCs/>
                <w:color w:val="000000"/>
                <w:lang w:eastAsia="es-MX"/>
              </w:rPr>
              <w:t>2.6</w:t>
            </w:r>
            <w:r w:rsidR="00764495">
              <w:rPr>
                <w:rFonts w:ascii="Calibri" w:hAnsi="Calibri" w:cs="Arial"/>
                <w:bCs/>
                <w:color w:val="000000"/>
                <w:lang w:eastAsia="es-MX"/>
              </w:rPr>
              <w:t xml:space="preserve"> Motores </w:t>
            </w:r>
            <w:r>
              <w:rPr>
                <w:rFonts w:ascii="Calibri" w:hAnsi="Calibri" w:cs="Arial"/>
                <w:bCs/>
                <w:color w:val="000000"/>
                <w:lang w:eastAsia="es-MX"/>
              </w:rPr>
              <w:t>y bombas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3FCF" w:rsidRPr="001D0DD9" w:rsidRDefault="00233FCF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9FE" w:rsidRPr="00233FCF" w:rsidRDefault="004179FE" w:rsidP="00F95211">
            <w:pPr>
              <w:ind w:left="582" w:hanging="568"/>
              <w:jc w:val="both"/>
              <w:rPr>
                <w:rFonts w:ascii="Calibri" w:hAnsi="Calibri"/>
                <w:b/>
                <w:bCs/>
                <w:color w:val="000000"/>
                <w:lang w:eastAsia="es-MX"/>
              </w:rPr>
            </w:pPr>
            <w:r w:rsidRPr="00233FCF">
              <w:rPr>
                <w:rFonts w:ascii="Calibri" w:hAnsi="Calibri" w:cs="Arial"/>
                <w:b/>
                <w:bCs/>
                <w:color w:val="000000"/>
                <w:lang w:eastAsia="es-MX"/>
              </w:rPr>
              <w:t xml:space="preserve">3. Sectorización de 5 zonas y rehabilitación de redes de     distribución 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9FE" w:rsidRPr="00764495" w:rsidRDefault="004179FE" w:rsidP="00F95211">
            <w:pPr>
              <w:ind w:left="582" w:hanging="568"/>
              <w:jc w:val="both"/>
              <w:rPr>
                <w:rFonts w:ascii="Calibri" w:hAnsi="Calibri" w:cs="Arial"/>
                <w:bCs/>
                <w:color w:val="000000"/>
                <w:lang w:eastAsia="es-MX"/>
              </w:rPr>
            </w:pPr>
            <w:r w:rsidRPr="001D0DD9">
              <w:rPr>
                <w:rFonts w:ascii="Calibri" w:hAnsi="Calibri" w:cs="Arial"/>
                <w:bCs/>
                <w:color w:val="000000"/>
                <w:lang w:eastAsia="es-MX"/>
              </w:rPr>
              <w:t>3.1 Medidor electromagnético</w:t>
            </w:r>
            <w:r w:rsidR="00233FCF">
              <w:rPr>
                <w:rFonts w:ascii="Calibri" w:hAnsi="Calibri" w:cs="Arial"/>
                <w:bCs/>
                <w:color w:val="000000"/>
                <w:lang w:eastAsia="es-MX"/>
              </w:rPr>
              <w:t xml:space="preserve"> </w:t>
            </w:r>
            <w:r w:rsidRPr="001D0DD9">
              <w:rPr>
                <w:rFonts w:ascii="Calibri" w:hAnsi="Calibri" w:cs="Arial"/>
                <w:bCs/>
                <w:color w:val="000000"/>
                <w:lang w:eastAsia="es-MX"/>
              </w:rPr>
              <w:t xml:space="preserve">de flujo tipo carrete de extremos bridados para montaje en tuberías de </w:t>
            </w:r>
            <w:smartTag w:uri="urn:schemas-microsoft-com:office:smarttags" w:element="metricconverter">
              <w:smartTagPr>
                <w:attr w:name="ProductID" w:val="3”"/>
              </w:smartTagPr>
              <w:r w:rsidRPr="001D0DD9">
                <w:rPr>
                  <w:rFonts w:ascii="Calibri" w:hAnsi="Calibri" w:cs="Arial"/>
                  <w:bCs/>
                  <w:color w:val="000000"/>
                  <w:lang w:eastAsia="es-MX"/>
                </w:rPr>
                <w:t>3”</w:t>
              </w:r>
            </w:smartTag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9FE" w:rsidRPr="00764495" w:rsidRDefault="004179FE" w:rsidP="00F95211">
            <w:pPr>
              <w:ind w:left="582" w:hanging="568"/>
              <w:jc w:val="both"/>
              <w:rPr>
                <w:rFonts w:ascii="Calibri" w:hAnsi="Calibri" w:cs="Arial"/>
                <w:bCs/>
                <w:color w:val="000000"/>
                <w:lang w:eastAsia="es-MX"/>
              </w:rPr>
            </w:pPr>
            <w:r w:rsidRPr="001D0DD9">
              <w:rPr>
                <w:rFonts w:ascii="Calibri" w:hAnsi="Calibri" w:cs="Arial"/>
                <w:bCs/>
                <w:color w:val="000000"/>
                <w:lang w:eastAsia="es-MX"/>
              </w:rPr>
              <w:t xml:space="preserve">3.2 Medidor electromagnético de flujo tipo carrete de extremos bridados para montaje en tuberías de </w:t>
            </w:r>
            <w:smartTag w:uri="urn:schemas-microsoft-com:office:smarttags" w:element="metricconverter">
              <w:smartTagPr>
                <w:attr w:name="ProductID" w:val="4”"/>
              </w:smartTagPr>
              <w:r w:rsidRPr="001D0DD9">
                <w:rPr>
                  <w:rFonts w:ascii="Calibri" w:hAnsi="Calibri" w:cs="Arial"/>
                  <w:bCs/>
                  <w:color w:val="000000"/>
                  <w:lang w:eastAsia="es-MX"/>
                </w:rPr>
                <w:t>4”</w:t>
              </w:r>
            </w:smartTag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9FE" w:rsidRPr="00764495" w:rsidRDefault="004179FE" w:rsidP="00F95211">
            <w:pPr>
              <w:ind w:left="582" w:hanging="568"/>
              <w:jc w:val="both"/>
              <w:rPr>
                <w:rFonts w:ascii="Calibri" w:hAnsi="Calibri" w:cs="Arial"/>
                <w:bCs/>
                <w:color w:val="000000"/>
                <w:lang w:eastAsia="es-MX"/>
              </w:rPr>
            </w:pPr>
            <w:r w:rsidRPr="001D0DD9">
              <w:rPr>
                <w:rFonts w:ascii="Calibri" w:hAnsi="Calibri" w:cs="Arial"/>
                <w:bCs/>
                <w:color w:val="000000"/>
                <w:lang w:eastAsia="es-MX"/>
              </w:rPr>
              <w:t>3.3 Medidor electromagnético de flujo tipo ca</w:t>
            </w:r>
            <w:r w:rsidR="00A04948">
              <w:rPr>
                <w:rFonts w:ascii="Calibri" w:hAnsi="Calibri" w:cs="Arial"/>
                <w:bCs/>
                <w:color w:val="000000"/>
                <w:lang w:eastAsia="es-MX"/>
              </w:rPr>
              <w:t xml:space="preserve">rrete de extremos bridados para </w:t>
            </w:r>
            <w:r w:rsidRPr="001D0DD9">
              <w:rPr>
                <w:rFonts w:ascii="Calibri" w:hAnsi="Calibri" w:cs="Arial"/>
                <w:bCs/>
                <w:color w:val="000000"/>
                <w:lang w:eastAsia="es-MX"/>
              </w:rPr>
              <w:t xml:space="preserve">montaje en tuberías de </w:t>
            </w:r>
            <w:smartTag w:uri="urn:schemas-microsoft-com:office:smarttags" w:element="metricconverter">
              <w:smartTagPr>
                <w:attr w:name="ProductID" w:val="6”"/>
              </w:smartTagPr>
              <w:r w:rsidRPr="001D0DD9">
                <w:rPr>
                  <w:rFonts w:ascii="Calibri" w:hAnsi="Calibri" w:cs="Arial"/>
                  <w:bCs/>
                  <w:color w:val="000000"/>
                  <w:lang w:eastAsia="es-MX"/>
                </w:rPr>
                <w:t>6”</w:t>
              </w:r>
            </w:smartTag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9FE" w:rsidRPr="00764495" w:rsidRDefault="00A04948" w:rsidP="00F95211">
            <w:pPr>
              <w:ind w:left="582" w:hanging="568"/>
              <w:jc w:val="both"/>
              <w:rPr>
                <w:rFonts w:ascii="Calibri" w:hAnsi="Calibri" w:cs="Arial"/>
                <w:bCs/>
                <w:color w:val="000000"/>
                <w:lang w:eastAsia="es-MX"/>
              </w:rPr>
            </w:pPr>
            <w:r>
              <w:rPr>
                <w:rFonts w:ascii="Calibri" w:hAnsi="Calibri" w:cs="Arial"/>
                <w:bCs/>
                <w:color w:val="000000"/>
                <w:lang w:eastAsia="es-MX"/>
              </w:rPr>
              <w:t>3</w:t>
            </w:r>
            <w:r w:rsidR="004179FE" w:rsidRPr="001D0DD9">
              <w:rPr>
                <w:rFonts w:ascii="Calibri" w:hAnsi="Calibri" w:cs="Arial"/>
                <w:bCs/>
                <w:color w:val="000000"/>
                <w:lang w:eastAsia="es-MX"/>
              </w:rPr>
              <w:t xml:space="preserve">.4 Medidor electromagnético de flujo tipo carrete de extremos bridados para montaje en tuberías de </w:t>
            </w:r>
            <w:smartTag w:uri="urn:schemas-microsoft-com:office:smarttags" w:element="metricconverter">
              <w:smartTagPr>
                <w:attr w:name="ProductID" w:val="8”"/>
              </w:smartTagPr>
              <w:r w:rsidR="004179FE" w:rsidRPr="001D0DD9">
                <w:rPr>
                  <w:rFonts w:ascii="Calibri" w:hAnsi="Calibri" w:cs="Arial"/>
                  <w:bCs/>
                  <w:color w:val="000000"/>
                  <w:lang w:eastAsia="es-MX"/>
                </w:rPr>
                <w:t>8”</w:t>
              </w:r>
            </w:smartTag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9FE" w:rsidRPr="00764495" w:rsidRDefault="004179FE" w:rsidP="00F95211">
            <w:pPr>
              <w:ind w:left="582" w:hanging="568"/>
              <w:jc w:val="both"/>
              <w:rPr>
                <w:rFonts w:ascii="Calibri" w:hAnsi="Calibri" w:cs="Arial"/>
                <w:bCs/>
                <w:color w:val="000000"/>
                <w:lang w:eastAsia="es-MX"/>
              </w:rPr>
            </w:pPr>
            <w:r w:rsidRPr="001D0DD9">
              <w:rPr>
                <w:rFonts w:ascii="Calibri" w:hAnsi="Calibri" w:cs="Arial"/>
                <w:bCs/>
                <w:color w:val="000000"/>
                <w:lang w:eastAsia="es-MX"/>
              </w:rPr>
              <w:t xml:space="preserve">3.5 Medidor electromagnético de flujo tipo carrete de extremos bridados para montaje en tuberías de </w:t>
            </w:r>
            <w:smartTag w:uri="urn:schemas-microsoft-com:office:smarttags" w:element="metricconverter">
              <w:smartTagPr>
                <w:attr w:name="ProductID" w:val="10”"/>
              </w:smartTagPr>
              <w:r w:rsidRPr="001D0DD9">
                <w:rPr>
                  <w:rFonts w:ascii="Calibri" w:hAnsi="Calibri" w:cs="Arial"/>
                  <w:bCs/>
                  <w:color w:val="000000"/>
                  <w:lang w:eastAsia="es-MX"/>
                </w:rPr>
                <w:t>10”</w:t>
              </w:r>
            </w:smartTag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9FE" w:rsidRPr="00764495" w:rsidRDefault="004179FE" w:rsidP="00F95211">
            <w:pPr>
              <w:ind w:left="582" w:hanging="568"/>
              <w:jc w:val="both"/>
              <w:rPr>
                <w:rFonts w:ascii="Calibri" w:hAnsi="Calibri" w:cs="Arial"/>
                <w:bCs/>
                <w:color w:val="000000"/>
                <w:lang w:eastAsia="es-MX"/>
              </w:rPr>
            </w:pPr>
            <w:r w:rsidRPr="001D0DD9">
              <w:rPr>
                <w:rFonts w:ascii="Calibri" w:hAnsi="Calibri" w:cs="Arial"/>
                <w:bCs/>
                <w:color w:val="000000"/>
                <w:lang w:eastAsia="es-MX"/>
              </w:rPr>
              <w:t xml:space="preserve">3.6 Medidor electromagnético tipo </w:t>
            </w:r>
            <w:r w:rsidR="007B3940">
              <w:rPr>
                <w:rFonts w:ascii="Calibri" w:hAnsi="Calibri" w:cs="Arial"/>
                <w:bCs/>
                <w:color w:val="000000"/>
                <w:lang w:eastAsia="es-MX"/>
              </w:rPr>
              <w:t>carrete de</w:t>
            </w:r>
            <w:r w:rsidRPr="001D0DD9">
              <w:rPr>
                <w:rFonts w:ascii="Calibri" w:hAnsi="Calibri" w:cs="Arial"/>
                <w:bCs/>
                <w:color w:val="000000"/>
                <w:lang w:eastAsia="es-MX"/>
              </w:rPr>
              <w:t xml:space="preserve"> </w:t>
            </w:r>
            <w:smartTag w:uri="urn:schemas-microsoft-com:office:smarttags" w:element="metricconverter">
              <w:smartTagPr>
                <w:attr w:name="ProductID" w:val="12”"/>
              </w:smartTagPr>
              <w:r w:rsidRPr="001D0DD9">
                <w:rPr>
                  <w:rFonts w:ascii="Calibri" w:hAnsi="Calibri" w:cs="Arial"/>
                  <w:bCs/>
                  <w:color w:val="000000"/>
                  <w:lang w:eastAsia="es-MX"/>
                </w:rPr>
                <w:t>12”</w:t>
              </w:r>
            </w:smartTag>
            <w:r w:rsidRPr="001D0DD9">
              <w:rPr>
                <w:rFonts w:ascii="Calibri" w:hAnsi="Calibri" w:cs="Arial"/>
                <w:bCs/>
                <w:color w:val="000000"/>
                <w:lang w:eastAsia="es-MX"/>
              </w:rPr>
              <w:t xml:space="preserve">  de diámetro, para medición de caudal a tubo lleno.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9FE" w:rsidRPr="00764495" w:rsidRDefault="004179FE" w:rsidP="00F95211">
            <w:pPr>
              <w:ind w:left="582" w:hanging="568"/>
              <w:jc w:val="both"/>
              <w:rPr>
                <w:rFonts w:ascii="Calibri" w:hAnsi="Calibri" w:cs="Arial"/>
                <w:bCs/>
                <w:color w:val="000000"/>
                <w:lang w:eastAsia="es-MX"/>
              </w:rPr>
            </w:pPr>
            <w:r w:rsidRPr="001D0DD9">
              <w:rPr>
                <w:rFonts w:ascii="Calibri" w:hAnsi="Calibri" w:cs="Arial"/>
                <w:bCs/>
                <w:color w:val="000000"/>
                <w:lang w:eastAsia="es-MX"/>
              </w:rPr>
              <w:t xml:space="preserve">3.7 </w:t>
            </w:r>
            <w:r w:rsidR="00A04948" w:rsidRPr="001D0DD9">
              <w:rPr>
                <w:rFonts w:ascii="Calibri" w:hAnsi="Calibri" w:cs="Arial"/>
                <w:bCs/>
                <w:color w:val="000000"/>
                <w:lang w:eastAsia="es-MX"/>
              </w:rPr>
              <w:t xml:space="preserve">Por </w:t>
            </w:r>
            <w:r w:rsidRPr="001D0DD9">
              <w:rPr>
                <w:rFonts w:ascii="Calibri" w:hAnsi="Calibri" w:cs="Arial"/>
                <w:bCs/>
                <w:color w:val="000000"/>
                <w:lang w:eastAsia="es-MX"/>
              </w:rPr>
              <w:t>m3 de tanque de regulación construido en concreto reforzado de 300 Kg/cm2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9FE" w:rsidRPr="00764495" w:rsidRDefault="004179FE" w:rsidP="00F95211">
            <w:pPr>
              <w:ind w:left="582" w:hanging="568"/>
              <w:jc w:val="both"/>
              <w:rPr>
                <w:rFonts w:ascii="Calibri" w:hAnsi="Calibri" w:cs="Arial"/>
                <w:bCs/>
                <w:color w:val="000000"/>
                <w:lang w:eastAsia="es-MX"/>
              </w:rPr>
            </w:pPr>
            <w:r w:rsidRPr="001D0DD9">
              <w:rPr>
                <w:rFonts w:ascii="Calibri" w:hAnsi="Calibri" w:cs="Arial"/>
                <w:bCs/>
                <w:color w:val="000000"/>
                <w:lang w:eastAsia="es-MX"/>
              </w:rPr>
              <w:t>3.8 por m3 de tanque de regulación construido en  Fibra de Vidrio fusionado al Acero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9FE" w:rsidRPr="00764495" w:rsidRDefault="004179FE" w:rsidP="00F95211">
            <w:pPr>
              <w:ind w:left="582" w:hanging="568"/>
              <w:jc w:val="both"/>
              <w:rPr>
                <w:rFonts w:ascii="Calibri" w:hAnsi="Calibri" w:cs="Arial"/>
                <w:bCs/>
                <w:color w:val="000000"/>
                <w:lang w:eastAsia="es-MX"/>
              </w:rPr>
            </w:pPr>
            <w:r w:rsidRPr="001D0DD9">
              <w:rPr>
                <w:rFonts w:ascii="Calibri" w:hAnsi="Calibri" w:cs="Arial"/>
                <w:bCs/>
                <w:color w:val="000000"/>
                <w:lang w:eastAsia="es-MX"/>
              </w:rPr>
              <w:t xml:space="preserve">3.9 por metro lineal de barda </w:t>
            </w:r>
            <w:r w:rsidR="007B3940">
              <w:rPr>
                <w:rFonts w:ascii="Calibri" w:hAnsi="Calibri" w:cs="Arial"/>
                <w:bCs/>
                <w:color w:val="000000"/>
                <w:lang w:eastAsia="es-MX"/>
              </w:rPr>
              <w:t xml:space="preserve">de tabique </w:t>
            </w:r>
            <w:r w:rsidRPr="001D0DD9">
              <w:rPr>
                <w:rFonts w:ascii="Calibri" w:hAnsi="Calibri" w:cs="Arial"/>
                <w:bCs/>
                <w:color w:val="000000"/>
                <w:lang w:eastAsia="es-MX"/>
              </w:rPr>
              <w:t>perimetral</w:t>
            </w:r>
            <w:r w:rsidR="007B3940">
              <w:rPr>
                <w:rFonts w:ascii="Calibri" w:hAnsi="Calibri" w:cs="Arial"/>
                <w:bCs/>
                <w:color w:val="000000"/>
                <w:lang w:eastAsia="es-MX"/>
              </w:rPr>
              <w:t xml:space="preserve"> con altura de 2.5 m y espesor de 15 cm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9FE" w:rsidRPr="00764495" w:rsidRDefault="004179FE" w:rsidP="00F95211">
            <w:pPr>
              <w:ind w:left="582" w:hanging="568"/>
              <w:jc w:val="both"/>
              <w:rPr>
                <w:rFonts w:ascii="Calibri" w:hAnsi="Calibri" w:cs="Arial"/>
                <w:bCs/>
                <w:color w:val="000000"/>
                <w:lang w:eastAsia="es-MX"/>
              </w:rPr>
            </w:pPr>
            <w:r w:rsidRPr="00764495">
              <w:rPr>
                <w:rFonts w:ascii="Calibri" w:hAnsi="Calibri" w:cs="Arial"/>
                <w:bCs/>
                <w:color w:val="000000"/>
                <w:lang w:eastAsia="es-MX"/>
              </w:rPr>
              <w:t>3.10 por metro lineal de tubería de P</w:t>
            </w:r>
            <w:r w:rsidR="007B3940" w:rsidRPr="00764495">
              <w:rPr>
                <w:rFonts w:ascii="Calibri" w:hAnsi="Calibri" w:cs="Arial"/>
                <w:bCs/>
                <w:color w:val="000000"/>
                <w:lang w:eastAsia="es-MX"/>
              </w:rPr>
              <w:t>olietileno de Alta Densidad de 3</w:t>
            </w:r>
            <w:r w:rsidRPr="00764495">
              <w:rPr>
                <w:rFonts w:ascii="Calibri" w:hAnsi="Calibri" w:cs="Arial"/>
                <w:bCs/>
                <w:color w:val="000000"/>
                <w:lang w:eastAsia="es-MX"/>
              </w:rPr>
              <w:t>” de diámetro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9FE" w:rsidRPr="00764495" w:rsidRDefault="00A04948" w:rsidP="00F95211">
            <w:pPr>
              <w:ind w:left="582" w:hanging="568"/>
              <w:jc w:val="both"/>
              <w:rPr>
                <w:rFonts w:ascii="Calibri" w:hAnsi="Calibri" w:cs="Arial"/>
                <w:bCs/>
                <w:color w:val="000000"/>
                <w:lang w:eastAsia="es-MX"/>
              </w:rPr>
            </w:pPr>
            <w:r>
              <w:rPr>
                <w:rFonts w:ascii="Calibri" w:hAnsi="Calibri" w:cs="Arial"/>
                <w:bCs/>
                <w:color w:val="000000"/>
                <w:lang w:eastAsia="es-MX"/>
              </w:rPr>
              <w:t>3</w:t>
            </w:r>
            <w:r w:rsidR="004179FE" w:rsidRPr="00764495">
              <w:rPr>
                <w:rFonts w:ascii="Calibri" w:hAnsi="Calibri" w:cs="Arial"/>
                <w:bCs/>
                <w:color w:val="000000"/>
                <w:lang w:eastAsia="es-MX"/>
              </w:rPr>
              <w:t xml:space="preserve">.11 por metro lineal de tubería de Polietileno de Alta Densidad de </w:t>
            </w:r>
            <w:smartTag w:uri="urn:schemas-microsoft-com:office:smarttags" w:element="metricconverter">
              <w:smartTagPr>
                <w:attr w:name="ProductID" w:val="4”"/>
              </w:smartTagPr>
              <w:r w:rsidR="004179FE" w:rsidRPr="00764495">
                <w:rPr>
                  <w:rFonts w:ascii="Calibri" w:hAnsi="Calibri" w:cs="Arial"/>
                  <w:bCs/>
                  <w:color w:val="000000"/>
                  <w:lang w:eastAsia="es-MX"/>
                </w:rPr>
                <w:t>4”</w:t>
              </w:r>
            </w:smartTag>
            <w:r w:rsidR="004179FE" w:rsidRPr="00764495">
              <w:rPr>
                <w:rFonts w:ascii="Calibri" w:hAnsi="Calibri" w:cs="Arial"/>
                <w:bCs/>
                <w:color w:val="000000"/>
                <w:lang w:eastAsia="es-MX"/>
              </w:rPr>
              <w:t xml:space="preserve"> de diámetro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9FE" w:rsidRPr="00764495" w:rsidRDefault="004179FE" w:rsidP="00F95211">
            <w:pPr>
              <w:ind w:left="582" w:hanging="568"/>
              <w:jc w:val="both"/>
              <w:rPr>
                <w:rFonts w:ascii="Calibri" w:hAnsi="Calibri" w:cs="Arial"/>
                <w:bCs/>
                <w:color w:val="000000"/>
                <w:lang w:eastAsia="es-MX"/>
              </w:rPr>
            </w:pPr>
            <w:r w:rsidRPr="00764495">
              <w:rPr>
                <w:rFonts w:ascii="Calibri" w:hAnsi="Calibri" w:cs="Arial"/>
                <w:bCs/>
                <w:color w:val="000000"/>
                <w:lang w:eastAsia="es-MX"/>
              </w:rPr>
              <w:t xml:space="preserve">3.12 por metro lineal de  tubería de Polietileno de Alta Densidad de </w:t>
            </w:r>
            <w:smartTag w:uri="urn:schemas-microsoft-com:office:smarttags" w:element="metricconverter">
              <w:smartTagPr>
                <w:attr w:name="ProductID" w:val="6”"/>
              </w:smartTagPr>
              <w:r w:rsidRPr="00764495">
                <w:rPr>
                  <w:rFonts w:ascii="Calibri" w:hAnsi="Calibri" w:cs="Arial"/>
                  <w:bCs/>
                  <w:color w:val="000000"/>
                  <w:lang w:eastAsia="es-MX"/>
                </w:rPr>
                <w:t>6”</w:t>
              </w:r>
            </w:smartTag>
            <w:r w:rsidRPr="00764495">
              <w:rPr>
                <w:rFonts w:ascii="Calibri" w:hAnsi="Calibri" w:cs="Arial"/>
                <w:bCs/>
                <w:color w:val="000000"/>
                <w:lang w:eastAsia="es-MX"/>
              </w:rPr>
              <w:t xml:space="preserve"> a </w:t>
            </w:r>
            <w:smartTag w:uri="urn:schemas-microsoft-com:office:smarttags" w:element="metricconverter">
              <w:smartTagPr>
                <w:attr w:name="ProductID" w:val="12”"/>
              </w:smartTagPr>
              <w:r w:rsidRPr="00764495">
                <w:rPr>
                  <w:rFonts w:ascii="Calibri" w:hAnsi="Calibri" w:cs="Arial"/>
                  <w:bCs/>
                  <w:color w:val="000000"/>
                  <w:lang w:eastAsia="es-MX"/>
                </w:rPr>
                <w:t>12”</w:t>
              </w:r>
            </w:smartTag>
            <w:r w:rsidRPr="00764495">
              <w:rPr>
                <w:rFonts w:ascii="Calibri" w:hAnsi="Calibri" w:cs="Arial"/>
                <w:bCs/>
                <w:color w:val="000000"/>
                <w:lang w:eastAsia="es-MX"/>
              </w:rPr>
              <w:t xml:space="preserve"> de diámetro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9FE" w:rsidRPr="00764495" w:rsidRDefault="004179FE" w:rsidP="00F95211">
            <w:pPr>
              <w:ind w:left="582" w:hanging="568"/>
              <w:jc w:val="both"/>
              <w:rPr>
                <w:rFonts w:ascii="Calibri" w:hAnsi="Calibri" w:cs="Arial"/>
                <w:bCs/>
                <w:color w:val="000000"/>
                <w:lang w:eastAsia="es-MX"/>
              </w:rPr>
            </w:pPr>
            <w:r w:rsidRPr="00764495">
              <w:rPr>
                <w:rFonts w:ascii="Calibri" w:hAnsi="Calibri" w:cs="Arial"/>
                <w:bCs/>
                <w:color w:val="000000"/>
                <w:lang w:eastAsia="es-MX"/>
              </w:rPr>
              <w:t xml:space="preserve"> 3.13 por metro lineal de tubería de </w:t>
            </w:r>
            <w:r w:rsidR="007B3940" w:rsidRPr="00764495">
              <w:rPr>
                <w:rFonts w:ascii="Calibri" w:hAnsi="Calibri" w:cs="Arial"/>
                <w:bCs/>
                <w:color w:val="000000"/>
                <w:lang w:eastAsia="es-MX"/>
              </w:rPr>
              <w:t>pvc</w:t>
            </w:r>
            <w:r w:rsidRPr="00764495">
              <w:rPr>
                <w:rFonts w:ascii="Calibri" w:hAnsi="Calibri" w:cs="Arial"/>
                <w:bCs/>
                <w:color w:val="000000"/>
                <w:lang w:eastAsia="es-MX"/>
              </w:rPr>
              <w:t xml:space="preserve"> de </w:t>
            </w:r>
            <w:r w:rsidR="007B3940" w:rsidRPr="00764495">
              <w:rPr>
                <w:rFonts w:ascii="Calibri" w:hAnsi="Calibri" w:cs="Arial"/>
                <w:bCs/>
                <w:color w:val="000000"/>
                <w:lang w:eastAsia="es-MX"/>
              </w:rPr>
              <w:t>3</w:t>
            </w:r>
            <w:r w:rsidRPr="00764495">
              <w:rPr>
                <w:rFonts w:ascii="Calibri" w:hAnsi="Calibri" w:cs="Arial"/>
                <w:bCs/>
                <w:color w:val="000000"/>
                <w:lang w:eastAsia="es-MX"/>
              </w:rPr>
              <w:t xml:space="preserve">” a </w:t>
            </w:r>
            <w:r w:rsidR="007B3940" w:rsidRPr="00764495">
              <w:rPr>
                <w:rFonts w:ascii="Calibri" w:hAnsi="Calibri" w:cs="Arial"/>
                <w:bCs/>
                <w:color w:val="000000"/>
                <w:lang w:eastAsia="es-MX"/>
              </w:rPr>
              <w:t>6</w:t>
            </w:r>
            <w:r w:rsidRPr="00764495">
              <w:rPr>
                <w:rFonts w:ascii="Calibri" w:hAnsi="Calibri" w:cs="Arial"/>
                <w:bCs/>
                <w:color w:val="000000"/>
                <w:lang w:eastAsia="es-MX"/>
              </w:rPr>
              <w:t>” de diámetro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9FE" w:rsidRPr="00764495" w:rsidRDefault="004179FE" w:rsidP="00F95211">
            <w:pPr>
              <w:ind w:left="582" w:hanging="568"/>
              <w:jc w:val="both"/>
              <w:rPr>
                <w:rFonts w:ascii="Calibri" w:hAnsi="Calibri" w:cs="Arial"/>
                <w:bCs/>
                <w:color w:val="000000"/>
                <w:lang w:eastAsia="es-MX"/>
              </w:rPr>
            </w:pPr>
            <w:r w:rsidRPr="00764495">
              <w:rPr>
                <w:rFonts w:ascii="Calibri" w:hAnsi="Calibri" w:cs="Arial"/>
                <w:bCs/>
                <w:color w:val="000000"/>
                <w:lang w:eastAsia="es-MX"/>
              </w:rPr>
              <w:t xml:space="preserve">3.14 por metro lineal  de tubería de </w:t>
            </w:r>
            <w:r w:rsidR="007B3940" w:rsidRPr="00764495">
              <w:rPr>
                <w:rFonts w:ascii="Calibri" w:hAnsi="Calibri" w:cs="Arial"/>
                <w:bCs/>
                <w:color w:val="000000"/>
                <w:lang w:eastAsia="es-MX"/>
              </w:rPr>
              <w:t xml:space="preserve">pvc </w:t>
            </w:r>
            <w:r w:rsidRPr="00764495">
              <w:rPr>
                <w:rFonts w:ascii="Calibri" w:hAnsi="Calibri" w:cs="Arial"/>
                <w:bCs/>
                <w:color w:val="000000"/>
                <w:lang w:eastAsia="es-MX"/>
              </w:rPr>
              <w:t xml:space="preserve"> de </w:t>
            </w:r>
            <w:r w:rsidR="007B3940" w:rsidRPr="00764495">
              <w:rPr>
                <w:rFonts w:ascii="Calibri" w:hAnsi="Calibri" w:cs="Arial"/>
                <w:bCs/>
                <w:color w:val="000000"/>
                <w:lang w:eastAsia="es-MX"/>
              </w:rPr>
              <w:t xml:space="preserve">6” a </w:t>
            </w:r>
            <w:smartTag w:uri="urn:schemas-microsoft-com:office:smarttags" w:element="metricconverter">
              <w:smartTagPr>
                <w:attr w:name="ProductID" w:val="10”"/>
              </w:smartTagPr>
              <w:r w:rsidRPr="00764495">
                <w:rPr>
                  <w:rFonts w:ascii="Calibri" w:hAnsi="Calibri" w:cs="Arial"/>
                  <w:bCs/>
                  <w:color w:val="000000"/>
                  <w:lang w:eastAsia="es-MX"/>
                </w:rPr>
                <w:t>10”</w:t>
              </w:r>
            </w:smartTag>
            <w:r w:rsidRPr="00764495">
              <w:rPr>
                <w:rFonts w:ascii="Calibri" w:hAnsi="Calibri" w:cs="Arial"/>
                <w:bCs/>
                <w:color w:val="000000"/>
                <w:lang w:eastAsia="es-MX"/>
              </w:rPr>
              <w:t xml:space="preserve">  de diámetro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9FE" w:rsidRPr="00764495" w:rsidRDefault="004179FE" w:rsidP="00F95211">
            <w:pPr>
              <w:ind w:left="582" w:hanging="568"/>
              <w:jc w:val="both"/>
              <w:rPr>
                <w:rFonts w:ascii="Calibri" w:hAnsi="Calibri" w:cs="Arial"/>
                <w:bCs/>
                <w:color w:val="000000"/>
                <w:lang w:eastAsia="es-MX"/>
              </w:rPr>
            </w:pPr>
            <w:r w:rsidRPr="00764495">
              <w:rPr>
                <w:rFonts w:ascii="Calibri" w:hAnsi="Calibri" w:cs="Arial"/>
                <w:bCs/>
                <w:color w:val="000000"/>
                <w:lang w:eastAsia="es-MX"/>
              </w:rPr>
              <w:lastRenderedPageBreak/>
              <w:t xml:space="preserve"> 3.15 por metro lineal de tubería de </w:t>
            </w:r>
            <w:r w:rsidR="007B3940" w:rsidRPr="00764495">
              <w:rPr>
                <w:rFonts w:ascii="Calibri" w:hAnsi="Calibri" w:cs="Arial"/>
                <w:bCs/>
                <w:color w:val="000000"/>
                <w:lang w:eastAsia="es-MX"/>
              </w:rPr>
              <w:t>pvc</w:t>
            </w:r>
            <w:r w:rsidRPr="00764495">
              <w:rPr>
                <w:rFonts w:ascii="Calibri" w:hAnsi="Calibri" w:cs="Arial"/>
                <w:bCs/>
                <w:color w:val="000000"/>
                <w:lang w:eastAsia="es-MX"/>
              </w:rPr>
              <w:t xml:space="preserve"> de  </w:t>
            </w:r>
            <w:smartTag w:uri="urn:schemas-microsoft-com:office:smarttags" w:element="metricconverter">
              <w:smartTagPr>
                <w:attr w:name="ProductID" w:val="12”"/>
              </w:smartTagPr>
              <w:r w:rsidRPr="00764495">
                <w:rPr>
                  <w:rFonts w:ascii="Calibri" w:hAnsi="Calibri" w:cs="Arial"/>
                  <w:bCs/>
                  <w:color w:val="000000"/>
                  <w:lang w:eastAsia="es-MX"/>
                </w:rPr>
                <w:t>12”</w:t>
              </w:r>
            </w:smartTag>
            <w:r w:rsidRPr="00764495">
              <w:rPr>
                <w:rFonts w:ascii="Calibri" w:hAnsi="Calibri" w:cs="Arial"/>
                <w:bCs/>
                <w:color w:val="000000"/>
                <w:lang w:eastAsia="es-MX"/>
              </w:rPr>
              <w:t xml:space="preserve"> de diámetro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9FE" w:rsidRPr="00764495" w:rsidRDefault="004179FE" w:rsidP="00F95211">
            <w:pPr>
              <w:ind w:left="582" w:hanging="568"/>
              <w:jc w:val="both"/>
              <w:rPr>
                <w:rFonts w:ascii="Calibri" w:hAnsi="Calibri" w:cs="Arial"/>
                <w:bCs/>
                <w:color w:val="000000"/>
                <w:lang w:eastAsia="es-MX"/>
              </w:rPr>
            </w:pPr>
            <w:r w:rsidRPr="001D0DD9">
              <w:rPr>
                <w:rFonts w:ascii="Calibri" w:hAnsi="Calibri" w:cs="Arial"/>
                <w:bCs/>
                <w:color w:val="000000"/>
                <w:lang w:eastAsia="es-MX"/>
              </w:rPr>
              <w:t> </w:t>
            </w:r>
            <w:r w:rsidR="007B3940">
              <w:rPr>
                <w:rFonts w:ascii="Calibri" w:hAnsi="Calibri" w:cs="Arial"/>
                <w:bCs/>
                <w:color w:val="000000"/>
                <w:lang w:eastAsia="es-MX"/>
              </w:rPr>
              <w:t xml:space="preserve">3.16 Construcción de caja de válvulas de sección de </w:t>
            </w:r>
            <w:r w:rsidR="00764495">
              <w:rPr>
                <w:rFonts w:ascii="Calibri" w:hAnsi="Calibri" w:cs="Arial"/>
                <w:bCs/>
                <w:color w:val="000000"/>
                <w:lang w:eastAsia="es-MX"/>
              </w:rPr>
              <w:t>__</w:t>
            </w:r>
            <w:r w:rsidR="007B3940">
              <w:rPr>
                <w:rFonts w:ascii="Calibri" w:hAnsi="Calibri" w:cs="Arial"/>
                <w:bCs/>
                <w:color w:val="000000"/>
                <w:lang w:eastAsia="es-MX"/>
              </w:rPr>
              <w:t xml:space="preserve"> m x </w:t>
            </w:r>
            <w:r w:rsidR="00764495">
              <w:rPr>
                <w:rFonts w:ascii="Calibri" w:hAnsi="Calibri" w:cs="Arial"/>
                <w:bCs/>
                <w:color w:val="000000"/>
                <w:lang w:eastAsia="es-MX"/>
              </w:rPr>
              <w:t>__</w:t>
            </w:r>
            <w:r w:rsidR="007B3940">
              <w:rPr>
                <w:rFonts w:ascii="Calibri" w:hAnsi="Calibri" w:cs="Arial"/>
                <w:bCs/>
                <w:color w:val="000000"/>
                <w:lang w:eastAsia="es-MX"/>
              </w:rPr>
              <w:t>m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7B3940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940" w:rsidRPr="001D0DD9" w:rsidRDefault="007B3940" w:rsidP="00F95211">
            <w:pPr>
              <w:ind w:left="582" w:hanging="568"/>
              <w:jc w:val="both"/>
              <w:rPr>
                <w:rFonts w:ascii="Calibri" w:hAnsi="Calibri" w:cs="Arial"/>
                <w:bCs/>
                <w:color w:val="000000"/>
                <w:lang w:eastAsia="es-MX"/>
              </w:rPr>
            </w:pPr>
            <w:r>
              <w:rPr>
                <w:rFonts w:ascii="Calibri" w:hAnsi="Calibri" w:cs="Arial"/>
                <w:bCs/>
                <w:color w:val="000000"/>
                <w:lang w:eastAsia="es-MX"/>
              </w:rPr>
              <w:t xml:space="preserve">3.17 Válvulas de mariposa de </w:t>
            </w:r>
            <w:r w:rsidR="00764495">
              <w:rPr>
                <w:rFonts w:ascii="Calibri" w:hAnsi="Calibri" w:cs="Arial"/>
                <w:bCs/>
                <w:color w:val="000000"/>
                <w:lang w:eastAsia="es-MX"/>
              </w:rPr>
              <w:t xml:space="preserve">__ </w:t>
            </w:r>
            <w:r>
              <w:rPr>
                <w:rFonts w:ascii="Calibri" w:hAnsi="Calibri" w:cs="Arial"/>
                <w:bCs/>
                <w:color w:val="000000"/>
                <w:lang w:eastAsia="es-MX"/>
              </w:rPr>
              <w:t>“ de diámetro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3940" w:rsidRPr="001D0DD9" w:rsidRDefault="007B3940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</w:p>
        </w:tc>
      </w:tr>
      <w:tr w:rsidR="007B3940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940" w:rsidRPr="001D0DD9" w:rsidRDefault="007B3940" w:rsidP="00F95211">
            <w:pPr>
              <w:ind w:left="582" w:hanging="568"/>
              <w:jc w:val="both"/>
              <w:rPr>
                <w:rFonts w:ascii="Calibri" w:hAnsi="Calibri" w:cs="Arial"/>
                <w:bCs/>
                <w:color w:val="000000"/>
                <w:lang w:eastAsia="es-MX"/>
              </w:rPr>
            </w:pPr>
            <w:r>
              <w:rPr>
                <w:rFonts w:ascii="Calibri" w:hAnsi="Calibri" w:cs="Arial"/>
                <w:bCs/>
                <w:color w:val="000000"/>
                <w:lang w:eastAsia="es-MX"/>
              </w:rPr>
              <w:t xml:space="preserve">3.18 Válvulas de compuerta vástago fijo de </w:t>
            </w:r>
            <w:r w:rsidR="00764495">
              <w:rPr>
                <w:rFonts w:ascii="Calibri" w:hAnsi="Calibri" w:cs="Arial"/>
                <w:bCs/>
                <w:color w:val="000000"/>
                <w:lang w:eastAsia="es-MX"/>
              </w:rPr>
              <w:t xml:space="preserve">__ </w:t>
            </w:r>
            <w:r>
              <w:rPr>
                <w:rFonts w:ascii="Calibri" w:hAnsi="Calibri" w:cs="Arial"/>
                <w:bCs/>
                <w:color w:val="000000"/>
                <w:lang w:eastAsia="es-MX"/>
              </w:rPr>
              <w:t>“ de diámetro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3940" w:rsidRPr="001D0DD9" w:rsidRDefault="007B3940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</w:p>
        </w:tc>
      </w:tr>
      <w:tr w:rsidR="007B3940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940" w:rsidRPr="001D0DD9" w:rsidRDefault="00764495" w:rsidP="00F95211">
            <w:pPr>
              <w:ind w:left="582" w:hanging="568"/>
              <w:jc w:val="both"/>
              <w:rPr>
                <w:rFonts w:ascii="Calibri" w:hAnsi="Calibri" w:cs="Arial"/>
                <w:bCs/>
                <w:color w:val="000000"/>
                <w:lang w:eastAsia="es-MX"/>
              </w:rPr>
            </w:pPr>
            <w:r>
              <w:rPr>
                <w:rFonts w:ascii="Calibri" w:hAnsi="Calibri" w:cs="Arial"/>
                <w:bCs/>
                <w:color w:val="000000"/>
                <w:lang w:eastAsia="es-MX"/>
              </w:rPr>
              <w:t>3.19   piezas especiales__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3940" w:rsidRPr="001D0DD9" w:rsidRDefault="007B3940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9FE" w:rsidRPr="007B3940" w:rsidRDefault="004179FE" w:rsidP="00F95211">
            <w:pPr>
              <w:ind w:left="582" w:hanging="568"/>
              <w:jc w:val="both"/>
              <w:rPr>
                <w:rFonts w:ascii="Calibri" w:hAnsi="Calibri"/>
                <w:b/>
                <w:bCs/>
                <w:color w:val="000000"/>
                <w:lang w:eastAsia="es-MX"/>
              </w:rPr>
            </w:pPr>
            <w:r w:rsidRPr="001D0DD9">
              <w:rPr>
                <w:rFonts w:ascii="Calibri" w:hAnsi="Calibri" w:cs="Arial"/>
                <w:bCs/>
                <w:color w:val="000000"/>
                <w:lang w:eastAsia="es-MX"/>
              </w:rPr>
              <w:t xml:space="preserve"> </w:t>
            </w:r>
            <w:r w:rsidRPr="007B3940">
              <w:rPr>
                <w:rFonts w:ascii="Calibri" w:hAnsi="Calibri" w:cs="Arial"/>
                <w:b/>
                <w:bCs/>
                <w:color w:val="000000"/>
                <w:lang w:eastAsia="es-MX"/>
              </w:rPr>
              <w:t>4. Sustitución de 120,000 tomas domiciliarias.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6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9FE" w:rsidRPr="00A04948" w:rsidRDefault="007B3940" w:rsidP="00F95211">
            <w:pPr>
              <w:ind w:left="582" w:hanging="568"/>
              <w:jc w:val="both"/>
              <w:rPr>
                <w:rFonts w:ascii="Calibri" w:hAnsi="Calibri" w:cs="Arial"/>
                <w:bCs/>
                <w:color w:val="000000"/>
                <w:lang w:eastAsia="es-MX"/>
              </w:rPr>
            </w:pPr>
            <w:r>
              <w:rPr>
                <w:rFonts w:ascii="Calibri" w:hAnsi="Calibri" w:cs="Arial"/>
                <w:bCs/>
                <w:color w:val="000000"/>
                <w:lang w:eastAsia="es-MX"/>
              </w:rPr>
              <w:t>4.1 Detecció</w:t>
            </w:r>
            <w:r w:rsidR="004179FE" w:rsidRPr="001D0DD9">
              <w:rPr>
                <w:rFonts w:ascii="Calibri" w:hAnsi="Calibri" w:cs="Arial"/>
                <w:bCs/>
                <w:color w:val="000000"/>
                <w:lang w:eastAsia="es-MX"/>
              </w:rPr>
              <w:t>n de fugas en tomas con equipos electrónicos de detección de fugas con tecnología de punta y moderna. Incluye señalamiento. Por cada fuga detectada</w:t>
            </w:r>
            <w:r>
              <w:rPr>
                <w:rFonts w:ascii="Calibri" w:hAnsi="Calibri" w:cs="Arial"/>
                <w:bCs/>
                <w:color w:val="000000"/>
                <w:lang w:eastAsia="es-MX"/>
              </w:rPr>
              <w:t xml:space="preserve"> por pieza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9FE" w:rsidRPr="00A04948" w:rsidRDefault="004179FE" w:rsidP="00F95211">
            <w:pPr>
              <w:ind w:left="582" w:hanging="568"/>
              <w:jc w:val="both"/>
              <w:rPr>
                <w:rFonts w:ascii="Calibri" w:hAnsi="Calibri" w:cs="Arial"/>
                <w:bCs/>
                <w:color w:val="000000"/>
                <w:lang w:eastAsia="es-MX"/>
              </w:rPr>
            </w:pPr>
            <w:r w:rsidRPr="00A04948">
              <w:rPr>
                <w:rFonts w:ascii="Calibri" w:hAnsi="Calibri" w:cs="Arial"/>
                <w:bCs/>
                <w:color w:val="000000"/>
                <w:lang w:eastAsia="es-MX"/>
              </w:rPr>
              <w:t>4.2 Aforo de fugas en tomas, para medir el caudal perdido en las toma  de las diferentes zonas del proyecto</w:t>
            </w:r>
            <w:r w:rsidR="007B3940" w:rsidRPr="00A04948">
              <w:rPr>
                <w:rFonts w:ascii="Calibri" w:hAnsi="Calibri" w:cs="Arial"/>
                <w:bCs/>
                <w:color w:val="000000"/>
                <w:lang w:eastAsia="es-MX"/>
              </w:rPr>
              <w:t>, por pieza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15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9FE" w:rsidRPr="00A04948" w:rsidRDefault="004179FE" w:rsidP="00F95211">
            <w:pPr>
              <w:ind w:left="582" w:hanging="568"/>
              <w:jc w:val="both"/>
              <w:rPr>
                <w:rFonts w:ascii="Calibri" w:hAnsi="Calibri" w:cs="Arial"/>
                <w:bCs/>
                <w:color w:val="000000"/>
                <w:lang w:eastAsia="es-MX"/>
              </w:rPr>
            </w:pPr>
            <w:r w:rsidRPr="00A04948">
              <w:rPr>
                <w:rFonts w:ascii="Calibri" w:hAnsi="Calibri" w:cs="Arial"/>
                <w:bCs/>
                <w:color w:val="000000"/>
                <w:lang w:eastAsia="es-MX"/>
              </w:rPr>
              <w:t>4.3 Sustitución de toma con equipos de tecnología avanzada para tuberías flexibles de diámetros</w:t>
            </w:r>
            <w:r w:rsidR="007B3940" w:rsidRPr="00A04948">
              <w:rPr>
                <w:rFonts w:ascii="Calibri" w:hAnsi="Calibri" w:cs="Arial"/>
                <w:bCs/>
                <w:color w:val="000000"/>
                <w:lang w:eastAsia="es-MX"/>
              </w:rPr>
              <w:t xml:space="preserve"> de ½” y ¾” de hasta 8 m de longitud</w:t>
            </w:r>
            <w:r w:rsidRPr="00A04948">
              <w:rPr>
                <w:rFonts w:ascii="Calibri" w:hAnsi="Calibri" w:cs="Arial"/>
                <w:bCs/>
                <w:color w:val="000000"/>
                <w:lang w:eastAsia="es-MX"/>
              </w:rPr>
              <w:t xml:space="preserve"> pequeños</w:t>
            </w:r>
            <w:r w:rsidR="007B3940" w:rsidRPr="00A04948">
              <w:rPr>
                <w:rFonts w:ascii="Calibri" w:hAnsi="Calibri" w:cs="Arial"/>
                <w:bCs/>
                <w:color w:val="000000"/>
                <w:lang w:eastAsia="es-MX"/>
              </w:rPr>
              <w:t xml:space="preserve">, por pieza 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9FE" w:rsidRPr="00A04948" w:rsidRDefault="004179FE" w:rsidP="00F95211">
            <w:pPr>
              <w:ind w:left="582" w:hanging="568"/>
              <w:jc w:val="both"/>
              <w:rPr>
                <w:rFonts w:ascii="Calibri" w:hAnsi="Calibri" w:cs="Arial"/>
                <w:bCs/>
                <w:color w:val="000000"/>
                <w:lang w:eastAsia="es-MX"/>
              </w:rPr>
            </w:pPr>
            <w:r w:rsidRPr="001D0DD9">
              <w:rPr>
                <w:rFonts w:ascii="Calibri" w:hAnsi="Calibri" w:cs="Arial"/>
                <w:bCs/>
                <w:color w:val="000000"/>
                <w:lang w:eastAsia="es-MX"/>
              </w:rPr>
              <w:t>4.4 Sustitución de toma empleando procedimientos tradicionales  de excavación a cielo abierto</w:t>
            </w:r>
            <w:r w:rsidR="007B3940" w:rsidRPr="00A04948">
              <w:rPr>
                <w:rFonts w:ascii="Calibri" w:hAnsi="Calibri" w:cs="Arial"/>
                <w:bCs/>
                <w:color w:val="000000"/>
                <w:lang w:eastAsia="es-MX"/>
              </w:rPr>
              <w:t xml:space="preserve"> para tuberías flexibles de diámetros de ½” y ¾” de hasta 8 m de longitud pequeños, por pieza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9FE" w:rsidRPr="00A04948" w:rsidRDefault="004179FE" w:rsidP="00F95211">
            <w:pPr>
              <w:ind w:left="582" w:hanging="568"/>
              <w:jc w:val="both"/>
              <w:rPr>
                <w:rFonts w:ascii="Calibri" w:hAnsi="Calibri" w:cs="Arial"/>
                <w:bCs/>
                <w:color w:val="000000"/>
                <w:lang w:eastAsia="es-MX"/>
              </w:rPr>
            </w:pPr>
            <w:r w:rsidRPr="001D0DD9">
              <w:rPr>
                <w:rFonts w:ascii="Calibri" w:hAnsi="Calibri" w:cs="Arial"/>
                <w:bCs/>
                <w:color w:val="000000"/>
                <w:lang w:eastAsia="es-MX"/>
              </w:rPr>
              <w:t>4.5 Suministro e instalación de cuadro con tubería no metálica</w:t>
            </w:r>
            <w:r w:rsidR="007B3940">
              <w:rPr>
                <w:rFonts w:ascii="Calibri" w:hAnsi="Calibri" w:cs="Arial"/>
                <w:bCs/>
                <w:color w:val="000000"/>
                <w:lang w:eastAsia="es-MX"/>
              </w:rPr>
              <w:t xml:space="preserve"> (polipropileno)</w:t>
            </w:r>
            <w:r w:rsidRPr="001D0DD9">
              <w:rPr>
                <w:rFonts w:ascii="Calibri" w:hAnsi="Calibri" w:cs="Arial"/>
                <w:bCs/>
                <w:color w:val="000000"/>
                <w:lang w:eastAsia="es-MX"/>
              </w:rPr>
              <w:t xml:space="preserve">, rígida, para intemperie, de 1/2" de diámetro, 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285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9FE" w:rsidRPr="00A04948" w:rsidRDefault="004179FE" w:rsidP="00F95211">
            <w:pPr>
              <w:ind w:left="582" w:hanging="568"/>
              <w:jc w:val="both"/>
              <w:rPr>
                <w:rFonts w:ascii="Calibri" w:hAnsi="Calibri" w:cs="Arial"/>
                <w:bCs/>
                <w:color w:val="000000"/>
                <w:lang w:eastAsia="es-MX"/>
              </w:rPr>
            </w:pPr>
            <w:r w:rsidRPr="00A04948">
              <w:rPr>
                <w:rFonts w:ascii="Calibri" w:hAnsi="Calibri" w:cs="Arial"/>
                <w:bCs/>
                <w:color w:val="000000"/>
                <w:lang w:eastAsia="es-MX"/>
              </w:rPr>
              <w:t>4.6 Suministro e instalación de cuadro con tubería no metálica</w:t>
            </w:r>
            <w:r w:rsidR="007B3940" w:rsidRPr="00A04948">
              <w:rPr>
                <w:rFonts w:ascii="Calibri" w:hAnsi="Calibri" w:cs="Arial"/>
                <w:bCs/>
                <w:color w:val="000000"/>
                <w:lang w:eastAsia="es-MX"/>
              </w:rPr>
              <w:t xml:space="preserve"> (polipropileno)</w:t>
            </w:r>
            <w:r w:rsidRPr="00A04948">
              <w:rPr>
                <w:rFonts w:ascii="Calibri" w:hAnsi="Calibri" w:cs="Arial"/>
                <w:bCs/>
                <w:color w:val="000000"/>
                <w:lang w:eastAsia="es-MX"/>
              </w:rPr>
              <w:t xml:space="preserve">, rígida, para intemperie, de 3/4" de diámetro, 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9FE" w:rsidRPr="00A04948" w:rsidRDefault="004179FE" w:rsidP="00F95211">
            <w:pPr>
              <w:ind w:left="582" w:hanging="568"/>
              <w:jc w:val="both"/>
              <w:rPr>
                <w:rFonts w:ascii="Calibri" w:hAnsi="Calibri" w:cs="Arial"/>
                <w:bCs/>
                <w:color w:val="000000"/>
                <w:lang w:eastAsia="es-MX"/>
              </w:rPr>
            </w:pPr>
            <w:r w:rsidRPr="00A04948">
              <w:rPr>
                <w:rFonts w:ascii="Calibri" w:hAnsi="Calibri" w:cs="Arial"/>
                <w:bCs/>
                <w:color w:val="000000"/>
                <w:lang w:eastAsia="es-MX"/>
              </w:rPr>
              <w:t>4.7 Suministro e instalación de cuadro para medidor de 1/2" de diámetro, a nivel de piso</w:t>
            </w:r>
            <w:r w:rsidR="007B3940" w:rsidRPr="00A04948">
              <w:rPr>
                <w:rFonts w:ascii="Calibri" w:hAnsi="Calibri" w:cs="Arial"/>
                <w:bCs/>
                <w:color w:val="000000"/>
                <w:lang w:eastAsia="es-MX"/>
              </w:rPr>
              <w:t xml:space="preserve"> con caja-registro incluida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9FE" w:rsidRPr="00A04948" w:rsidRDefault="004179FE" w:rsidP="00F95211">
            <w:pPr>
              <w:ind w:left="582" w:hanging="568"/>
              <w:jc w:val="both"/>
              <w:rPr>
                <w:rFonts w:ascii="Calibri" w:hAnsi="Calibri" w:cs="Arial"/>
                <w:bCs/>
                <w:color w:val="000000"/>
                <w:lang w:eastAsia="es-MX"/>
              </w:rPr>
            </w:pPr>
            <w:r w:rsidRPr="00A04948">
              <w:rPr>
                <w:rFonts w:ascii="Calibri" w:hAnsi="Calibri" w:cs="Arial"/>
                <w:bCs/>
                <w:color w:val="000000"/>
                <w:lang w:eastAsia="es-MX"/>
              </w:rPr>
              <w:t xml:space="preserve"> 4.8 Suministro e instalación de cuadro para medidor de 3/4" de diámetro, a nivel de piso, </w:t>
            </w:r>
            <w:r w:rsidR="007B3940" w:rsidRPr="00A04948">
              <w:rPr>
                <w:rFonts w:ascii="Calibri" w:hAnsi="Calibri" w:cs="Arial"/>
                <w:bCs/>
                <w:color w:val="000000"/>
                <w:lang w:eastAsia="es-MX"/>
              </w:rPr>
              <w:t>con caja-registro incluida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15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9FE" w:rsidRPr="007B3940" w:rsidRDefault="004179FE" w:rsidP="00F95211">
            <w:pPr>
              <w:ind w:left="582" w:hanging="568"/>
              <w:jc w:val="both"/>
              <w:rPr>
                <w:rFonts w:ascii="Calibri" w:hAnsi="Calibri"/>
                <w:b/>
                <w:bCs/>
                <w:color w:val="000000"/>
                <w:lang w:eastAsia="es-MX"/>
              </w:rPr>
            </w:pPr>
            <w:r w:rsidRPr="007B3940">
              <w:rPr>
                <w:rFonts w:ascii="Calibri" w:hAnsi="Calibri" w:cs="Arial"/>
                <w:b/>
                <w:bCs/>
                <w:color w:val="000000"/>
                <w:lang w:eastAsia="es-MX"/>
              </w:rPr>
              <w:t>5. Levantamiento del Padrón de usuarios y regularización de tomas clandestinas.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9FE" w:rsidRPr="00A04948" w:rsidRDefault="004179FE" w:rsidP="00F95211">
            <w:pPr>
              <w:ind w:left="582" w:hanging="568"/>
              <w:jc w:val="both"/>
              <w:rPr>
                <w:rFonts w:ascii="Calibri" w:hAnsi="Calibri" w:cs="Arial"/>
                <w:bCs/>
                <w:color w:val="000000"/>
                <w:lang w:eastAsia="es-MX"/>
              </w:rPr>
            </w:pPr>
            <w:r w:rsidRPr="00A04948">
              <w:rPr>
                <w:rFonts w:ascii="Calibri" w:hAnsi="Calibri" w:cs="Arial"/>
                <w:bCs/>
                <w:color w:val="000000"/>
                <w:lang w:eastAsia="es-MX"/>
              </w:rPr>
              <w:t>5.1 Levantamiento de cada Censo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9FE" w:rsidRPr="00A04948" w:rsidRDefault="00A04948" w:rsidP="00F95211">
            <w:pPr>
              <w:ind w:left="582" w:hanging="568"/>
              <w:jc w:val="both"/>
              <w:rPr>
                <w:rFonts w:ascii="Calibri" w:hAnsi="Calibri" w:cs="Arial"/>
                <w:bCs/>
                <w:color w:val="000000"/>
                <w:lang w:eastAsia="es-MX"/>
              </w:rPr>
            </w:pPr>
            <w:r>
              <w:rPr>
                <w:rFonts w:ascii="Calibri" w:hAnsi="Calibri" w:cs="Arial"/>
                <w:bCs/>
                <w:color w:val="000000"/>
                <w:lang w:eastAsia="es-MX"/>
              </w:rPr>
              <w:t>5.</w:t>
            </w:r>
            <w:r w:rsidR="007B3940" w:rsidRPr="00A04948">
              <w:rPr>
                <w:rFonts w:ascii="Calibri" w:hAnsi="Calibri" w:cs="Arial"/>
                <w:bCs/>
                <w:color w:val="000000"/>
                <w:lang w:eastAsia="es-MX"/>
              </w:rPr>
              <w:t>2 Depuració</w:t>
            </w:r>
            <w:r w:rsidR="004179FE" w:rsidRPr="00A04948">
              <w:rPr>
                <w:rFonts w:ascii="Calibri" w:hAnsi="Calibri" w:cs="Arial"/>
                <w:bCs/>
                <w:color w:val="000000"/>
                <w:lang w:eastAsia="es-MX"/>
              </w:rPr>
              <w:t>n Censal y Actualización del Archivo Maestro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9FE" w:rsidRPr="00A04948" w:rsidRDefault="004179FE" w:rsidP="00F95211">
            <w:pPr>
              <w:ind w:left="582" w:hanging="568"/>
              <w:jc w:val="both"/>
              <w:rPr>
                <w:rFonts w:ascii="Calibri" w:hAnsi="Calibri" w:cs="Arial"/>
                <w:bCs/>
                <w:color w:val="000000"/>
                <w:lang w:eastAsia="es-MX"/>
              </w:rPr>
            </w:pPr>
            <w:r w:rsidRPr="00A04948">
              <w:rPr>
                <w:rFonts w:ascii="Calibri" w:hAnsi="Calibri" w:cs="Arial"/>
                <w:bCs/>
                <w:color w:val="000000"/>
                <w:lang w:eastAsia="es-MX"/>
              </w:rPr>
              <w:lastRenderedPageBreak/>
              <w:t>5.3 Revisión de gabinete y campo de cada factibilidad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9FE" w:rsidRPr="00A04948" w:rsidRDefault="004179FE" w:rsidP="00F95211">
            <w:pPr>
              <w:ind w:left="582" w:hanging="568"/>
              <w:jc w:val="both"/>
              <w:rPr>
                <w:rFonts w:ascii="Calibri" w:hAnsi="Calibri" w:cs="Arial"/>
                <w:bCs/>
                <w:color w:val="000000"/>
                <w:lang w:eastAsia="es-MX"/>
              </w:rPr>
            </w:pPr>
            <w:r w:rsidRPr="00A04948">
              <w:rPr>
                <w:rFonts w:ascii="Calibri" w:hAnsi="Calibri" w:cs="Arial"/>
                <w:bCs/>
                <w:color w:val="000000"/>
                <w:lang w:eastAsia="es-MX"/>
              </w:rPr>
              <w:t>5.4 Revisión Integral de Grandes Consumidores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9FE" w:rsidRPr="00A04948" w:rsidRDefault="007B3940" w:rsidP="00F95211">
            <w:pPr>
              <w:ind w:left="582" w:hanging="568"/>
              <w:jc w:val="both"/>
              <w:rPr>
                <w:rFonts w:ascii="Calibri" w:hAnsi="Calibri" w:cs="Arial"/>
                <w:bCs/>
                <w:color w:val="000000"/>
                <w:lang w:eastAsia="es-MX"/>
              </w:rPr>
            </w:pPr>
            <w:r w:rsidRPr="00A04948">
              <w:rPr>
                <w:rFonts w:ascii="Calibri" w:hAnsi="Calibri" w:cs="Arial"/>
                <w:bCs/>
                <w:color w:val="000000"/>
                <w:lang w:eastAsia="es-MX"/>
              </w:rPr>
              <w:t>5.5. Cor</w:t>
            </w:r>
            <w:r w:rsidR="004179FE" w:rsidRPr="00A04948">
              <w:rPr>
                <w:rFonts w:ascii="Calibri" w:hAnsi="Calibri" w:cs="Arial"/>
                <w:bCs/>
                <w:color w:val="000000"/>
                <w:lang w:eastAsia="es-MX"/>
              </w:rPr>
              <w:t>rección de Incidencias que resulten</w:t>
            </w:r>
            <w:r w:rsidRPr="00A04948">
              <w:rPr>
                <w:rFonts w:ascii="Calibri" w:hAnsi="Calibri" w:cs="Arial"/>
                <w:bCs/>
                <w:color w:val="000000"/>
                <w:lang w:eastAsia="es-MX"/>
              </w:rPr>
              <w:t xml:space="preserve"> del levantamiento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9FE" w:rsidRPr="007B3940" w:rsidRDefault="004179FE" w:rsidP="00F95211">
            <w:pPr>
              <w:ind w:left="582" w:hanging="568"/>
              <w:jc w:val="both"/>
              <w:rPr>
                <w:rFonts w:ascii="Calibri" w:hAnsi="Calibri"/>
                <w:b/>
                <w:bCs/>
                <w:color w:val="000000"/>
                <w:lang w:eastAsia="es-MX"/>
              </w:rPr>
            </w:pPr>
            <w:r w:rsidRPr="007B3940">
              <w:rPr>
                <w:rFonts w:ascii="Calibri" w:hAnsi="Calibri" w:cs="Arial"/>
                <w:b/>
                <w:bCs/>
                <w:color w:val="000000"/>
                <w:lang w:eastAsia="es-MX"/>
              </w:rPr>
              <w:t>6. Suministro e instalación de  micromedidores.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/>
                <w:bCs/>
                <w:color w:val="000000"/>
                <w:lang w:eastAsia="es-MX"/>
              </w:rPr>
            </w:pPr>
            <w:r w:rsidRPr="001D0DD9">
              <w:rPr>
                <w:rFonts w:ascii="Calibri" w:hAnsi="Calibri" w:cs="Arial"/>
                <w:bCs/>
                <w:color w:val="000000"/>
                <w:lang w:eastAsia="es-MX"/>
              </w:rPr>
              <w:t xml:space="preserve">6.1 </w:t>
            </w:r>
            <w:r w:rsidRPr="001D0DD9">
              <w:rPr>
                <w:rFonts w:ascii="Calibri" w:hAnsi="Calibri" w:cs="Arial"/>
                <w:color w:val="000000"/>
                <w:lang w:eastAsia="es-MX"/>
              </w:rPr>
              <w:t>Medidor de tip</w:t>
            </w:r>
            <w:r w:rsidR="007B3940">
              <w:rPr>
                <w:rFonts w:ascii="Calibri" w:hAnsi="Calibri" w:cs="Arial"/>
                <w:color w:val="000000"/>
                <w:lang w:eastAsia="es-MX"/>
              </w:rPr>
              <w:t>o volumé</w:t>
            </w:r>
            <w:r w:rsidRPr="001D0DD9">
              <w:rPr>
                <w:rFonts w:ascii="Calibri" w:hAnsi="Calibri" w:cs="Arial"/>
                <w:color w:val="000000"/>
                <w:lang w:eastAsia="es-MX"/>
              </w:rPr>
              <w:t xml:space="preserve">trico de 1/2” con rosca de 1/2”,  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9FE" w:rsidRPr="001D0DD9" w:rsidRDefault="00A04948" w:rsidP="00F95211">
            <w:pPr>
              <w:ind w:left="582" w:hanging="568"/>
              <w:jc w:val="both"/>
              <w:rPr>
                <w:rFonts w:ascii="Calibri" w:hAnsi="Calibri"/>
                <w:bCs/>
                <w:color w:val="000000"/>
                <w:lang w:eastAsia="es-MX"/>
              </w:rPr>
            </w:pPr>
            <w:r>
              <w:rPr>
                <w:rFonts w:ascii="Calibri" w:hAnsi="Calibri" w:cs="Arial"/>
                <w:bCs/>
                <w:color w:val="000000"/>
                <w:lang w:eastAsia="es-MX"/>
              </w:rPr>
              <w:t>6</w:t>
            </w:r>
            <w:r w:rsidR="004179FE" w:rsidRPr="001D0DD9">
              <w:rPr>
                <w:rFonts w:ascii="Calibri" w:hAnsi="Calibri" w:cs="Arial"/>
                <w:bCs/>
                <w:color w:val="000000"/>
                <w:lang w:eastAsia="es-MX"/>
              </w:rPr>
              <w:t xml:space="preserve">.2 </w:t>
            </w:r>
            <w:r w:rsidR="004179FE" w:rsidRPr="001D0DD9">
              <w:rPr>
                <w:rFonts w:ascii="Calibri" w:hAnsi="Calibri" w:cs="Arial"/>
                <w:color w:val="000000"/>
                <w:lang w:eastAsia="es-MX"/>
              </w:rPr>
              <w:t>Medidor</w:t>
            </w:r>
            <w:r w:rsidR="007B3940">
              <w:rPr>
                <w:rFonts w:ascii="Calibri" w:hAnsi="Calibri" w:cs="Arial"/>
                <w:color w:val="000000"/>
                <w:lang w:eastAsia="es-MX"/>
              </w:rPr>
              <w:t xml:space="preserve">  de tipo velocidad de chorro mú</w:t>
            </w:r>
            <w:r w:rsidR="004179FE" w:rsidRPr="001D0DD9">
              <w:rPr>
                <w:rFonts w:ascii="Calibri" w:hAnsi="Calibri" w:cs="Arial"/>
                <w:color w:val="000000"/>
                <w:lang w:eastAsia="es-MX"/>
              </w:rPr>
              <w:t xml:space="preserve">ltiple de 1/2” con rosca de 1/2”,  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t>6.3 Pruebas de Hermeticidad y funcionamiento</w:t>
            </w:r>
            <w:r w:rsidR="007B3940">
              <w:rPr>
                <w:rFonts w:ascii="Calibri" w:hAnsi="Calibri"/>
                <w:color w:val="000000"/>
                <w:lang w:eastAsia="es-MX"/>
              </w:rPr>
              <w:t xml:space="preserve"> por cada medidor de tipo volumé</w:t>
            </w:r>
            <w:r w:rsidRPr="001D0DD9">
              <w:rPr>
                <w:rFonts w:ascii="Calibri" w:hAnsi="Calibri"/>
                <w:color w:val="000000"/>
                <w:lang w:eastAsia="es-MX"/>
              </w:rPr>
              <w:t>trico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15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t>6.4 Pruebas de Hermeticidad y funcionamiento por cada m</w:t>
            </w:r>
            <w:r w:rsidR="007B3940">
              <w:rPr>
                <w:rFonts w:ascii="Calibri" w:hAnsi="Calibri"/>
                <w:color w:val="000000"/>
                <w:lang w:eastAsia="es-MX"/>
              </w:rPr>
              <w:t>edidor de velocidad de chorro mú</w:t>
            </w:r>
            <w:r w:rsidRPr="001D0DD9">
              <w:rPr>
                <w:rFonts w:ascii="Calibri" w:hAnsi="Calibri"/>
                <w:color w:val="000000"/>
                <w:lang w:eastAsia="es-MX"/>
              </w:rPr>
              <w:t>ltiple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15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t xml:space="preserve">6.5 Mantenimiento de Medidores Instalados por el </w:t>
            </w:r>
            <w:r w:rsidR="00A04948" w:rsidRPr="001D0DD9">
              <w:rPr>
                <w:rFonts w:ascii="Calibri" w:hAnsi="Calibri"/>
                <w:color w:val="000000"/>
                <w:lang w:eastAsia="es-MX"/>
              </w:rPr>
              <w:t xml:space="preserve">Prestador </w:t>
            </w:r>
            <w:r w:rsidR="00A04948">
              <w:rPr>
                <w:rFonts w:ascii="Calibri" w:hAnsi="Calibri"/>
                <w:color w:val="000000"/>
                <w:lang w:eastAsia="es-MX"/>
              </w:rPr>
              <w:t>d</w:t>
            </w:r>
            <w:r w:rsidR="00A04948" w:rsidRPr="001D0DD9">
              <w:rPr>
                <w:rFonts w:ascii="Calibri" w:hAnsi="Calibri"/>
                <w:color w:val="000000"/>
                <w:lang w:eastAsia="es-MX"/>
              </w:rPr>
              <w:t>e Servic</w:t>
            </w:r>
            <w:r w:rsidR="00A04948">
              <w:rPr>
                <w:rFonts w:ascii="Calibri" w:hAnsi="Calibri"/>
                <w:color w:val="000000"/>
                <w:lang w:eastAsia="es-MX"/>
              </w:rPr>
              <w:t>ios</w:t>
            </w:r>
            <w:r w:rsidR="007B3940">
              <w:rPr>
                <w:rFonts w:ascii="Calibri" w:hAnsi="Calibri"/>
                <w:color w:val="000000"/>
                <w:lang w:eastAsia="es-MX"/>
              </w:rPr>
              <w:t>, por pieza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9FE" w:rsidRPr="007B3940" w:rsidRDefault="004179FE" w:rsidP="00F95211">
            <w:pPr>
              <w:ind w:left="582" w:hanging="568"/>
              <w:jc w:val="both"/>
              <w:rPr>
                <w:rFonts w:ascii="Calibri" w:hAnsi="Calibri"/>
                <w:b/>
                <w:bCs/>
                <w:color w:val="000000"/>
                <w:lang w:eastAsia="es-MX"/>
              </w:rPr>
            </w:pPr>
            <w:r w:rsidRPr="007B3940">
              <w:rPr>
                <w:rFonts w:ascii="Calibri" w:hAnsi="Calibri" w:cs="Arial"/>
                <w:b/>
                <w:bCs/>
                <w:color w:val="000000"/>
                <w:lang w:eastAsia="es-MX"/>
              </w:rPr>
              <w:t>7. Modernización del sistema de lectura y facturación.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 w:cs="Arial"/>
                <w:color w:val="000000"/>
                <w:lang w:eastAsia="es-MX"/>
              </w:rPr>
              <w:t xml:space="preserve">7.1 Terminal portátil para </w:t>
            </w:r>
            <w:r w:rsidR="007B3940">
              <w:rPr>
                <w:rFonts w:ascii="Calibri" w:hAnsi="Calibri" w:cs="Arial"/>
                <w:color w:val="000000"/>
                <w:lang w:eastAsia="es-MX"/>
              </w:rPr>
              <w:t xml:space="preserve">toma de </w:t>
            </w:r>
            <w:r w:rsidRPr="001D0DD9">
              <w:rPr>
                <w:rFonts w:ascii="Calibri" w:hAnsi="Calibri" w:cs="Arial"/>
                <w:color w:val="000000"/>
                <w:lang w:eastAsia="es-MX"/>
              </w:rPr>
              <w:t>lectura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45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 w:cs="Arial"/>
                <w:color w:val="000000"/>
                <w:lang w:eastAsia="es-MX"/>
              </w:rPr>
              <w:t>7.2 Medidor de lectura remota con dispositivo de envió de información para alto consumo</w:t>
            </w:r>
            <w:r w:rsidR="007B3940">
              <w:rPr>
                <w:rFonts w:ascii="Calibri" w:hAnsi="Calibri" w:cs="Arial"/>
                <w:color w:val="000000"/>
                <w:lang w:eastAsia="es-MX"/>
              </w:rPr>
              <w:t xml:space="preserve"> de ½” a 1” de diámetro</w:t>
            </w:r>
            <w:r w:rsidRPr="001D0DD9">
              <w:rPr>
                <w:rFonts w:ascii="Calibri" w:hAnsi="Calibri" w:cs="Arial"/>
                <w:color w:val="000000"/>
                <w:lang w:eastAsia="es-MX"/>
              </w:rPr>
              <w:t>.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9FE" w:rsidRPr="001D0DD9" w:rsidRDefault="007B3940" w:rsidP="00F95211">
            <w:pPr>
              <w:ind w:left="582" w:hanging="568"/>
              <w:jc w:val="both"/>
              <w:rPr>
                <w:rFonts w:ascii="Calibri" w:hAnsi="Calibri"/>
                <w:color w:val="000000"/>
                <w:lang w:eastAsia="es-MX"/>
              </w:rPr>
            </w:pPr>
            <w:r>
              <w:rPr>
                <w:rFonts w:ascii="Calibri" w:hAnsi="Calibri" w:cs="Arial"/>
                <w:color w:val="000000"/>
                <w:lang w:eastAsia="es-MX"/>
              </w:rPr>
              <w:t>7.3 Suministro del Soft</w:t>
            </w:r>
            <w:r w:rsidR="004179FE" w:rsidRPr="001D0DD9">
              <w:rPr>
                <w:rFonts w:ascii="Calibri" w:hAnsi="Calibri" w:cs="Arial"/>
                <w:color w:val="000000"/>
                <w:lang w:eastAsia="es-MX"/>
              </w:rPr>
              <w:t>ware Comercial, Administrativo y Técnico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t xml:space="preserve"> 7.4 Costo de la toma de lecturas</w:t>
            </w:r>
            <w:r w:rsidR="007B3940">
              <w:rPr>
                <w:rFonts w:ascii="Calibri" w:hAnsi="Calibri"/>
                <w:color w:val="000000"/>
                <w:lang w:eastAsia="es-MX"/>
              </w:rPr>
              <w:t xml:space="preserve"> 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t>7.5 Costo de la entrega de recibos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t>7.6 Costo de la facturación de cada recibo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9FE" w:rsidRPr="001D0DD9" w:rsidRDefault="007B3940" w:rsidP="00F95211">
            <w:pPr>
              <w:ind w:left="582" w:hanging="568"/>
              <w:jc w:val="both"/>
              <w:rPr>
                <w:rFonts w:ascii="Calibri" w:hAnsi="Calibri"/>
                <w:bCs/>
                <w:color w:val="000000"/>
                <w:lang w:eastAsia="es-MX"/>
              </w:rPr>
            </w:pPr>
            <w:r>
              <w:rPr>
                <w:rFonts w:ascii="Calibri" w:hAnsi="Calibri"/>
                <w:color w:val="000000"/>
                <w:lang w:eastAsia="es-MX"/>
              </w:rPr>
              <w:t>7.7</w:t>
            </w:r>
            <w:r w:rsidRPr="001D0DD9">
              <w:rPr>
                <w:rFonts w:ascii="Calibri" w:hAnsi="Calibri"/>
                <w:color w:val="000000"/>
                <w:lang w:eastAsia="es-MX"/>
              </w:rPr>
              <w:t xml:space="preserve"> Costo de la toma de lecturas</w:t>
            </w:r>
            <w:r>
              <w:rPr>
                <w:rFonts w:ascii="Calibri" w:hAnsi="Calibri"/>
                <w:color w:val="000000"/>
                <w:lang w:eastAsia="es-MX"/>
              </w:rPr>
              <w:t xml:space="preserve"> remotas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3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9FE" w:rsidRPr="007B3940" w:rsidRDefault="004179FE" w:rsidP="00F95211">
            <w:pPr>
              <w:ind w:left="582" w:hanging="568"/>
              <w:jc w:val="both"/>
              <w:rPr>
                <w:rFonts w:ascii="Calibri" w:hAnsi="Calibri"/>
                <w:b/>
                <w:bCs/>
                <w:color w:val="000000"/>
                <w:lang w:eastAsia="es-MX"/>
              </w:rPr>
            </w:pPr>
            <w:r w:rsidRPr="007B3940">
              <w:rPr>
                <w:rFonts w:ascii="Calibri" w:hAnsi="Calibri"/>
                <w:b/>
                <w:bCs/>
                <w:color w:val="000000"/>
                <w:lang w:val="es-ES_tradnl" w:eastAsia="es-MX"/>
              </w:rPr>
              <w:t xml:space="preserve"> 8. Ejecución de  acciones para la Mejora en la recaudación y recuperación de la cartera vencida.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 w:cs="Arial"/>
                <w:color w:val="000000"/>
                <w:lang w:eastAsia="es-MX"/>
              </w:rPr>
              <w:t xml:space="preserve"> 8.1 Agradecimientos a usuarios cumplidos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9FE" w:rsidRPr="001D0DD9" w:rsidRDefault="005730AD" w:rsidP="00F95211">
            <w:pPr>
              <w:ind w:left="582" w:hanging="568"/>
              <w:jc w:val="both"/>
              <w:rPr>
                <w:rFonts w:ascii="Calibri" w:hAnsi="Calibri"/>
                <w:color w:val="000000"/>
                <w:lang w:eastAsia="es-MX"/>
              </w:rPr>
            </w:pPr>
            <w:r>
              <w:rPr>
                <w:rFonts w:ascii="Calibri" w:hAnsi="Calibri" w:cs="Arial"/>
                <w:color w:val="000000"/>
                <w:lang w:eastAsia="es-MX"/>
              </w:rPr>
              <w:t>8.2 Recordatorios  a usuarios cí</w:t>
            </w:r>
            <w:r w:rsidR="004179FE" w:rsidRPr="001D0DD9">
              <w:rPr>
                <w:rFonts w:ascii="Calibri" w:hAnsi="Calibri" w:cs="Arial"/>
                <w:color w:val="000000"/>
                <w:lang w:eastAsia="es-MX"/>
              </w:rPr>
              <w:t>clicos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 w:cs="Arial"/>
                <w:color w:val="000000"/>
                <w:lang w:eastAsia="es-MX"/>
              </w:rPr>
              <w:t>8.3 Requerimientos a usuarios morosos del ejercicio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t>8.4 Orden de Corte del cuadro de suministro de agua potable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lastRenderedPageBreak/>
              <w:t xml:space="preserve"> 8.5 Orden de Corte del red de suministro de agua potable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t>8.6 Orden de Corte de la descarga de drenaje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t>8.7 Procedimientos Administrativos de Ejecución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t>8.8 Procedimientos Ejecutivos Mercantiles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t>8.9 Seguimiento de Convenios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9FE" w:rsidRPr="001D0DD9" w:rsidRDefault="005730AD" w:rsidP="00F95211">
            <w:pPr>
              <w:ind w:left="582" w:hanging="568"/>
              <w:jc w:val="both"/>
              <w:rPr>
                <w:rFonts w:ascii="Calibri" w:hAnsi="Calibri"/>
                <w:color w:val="000000"/>
                <w:lang w:eastAsia="es-MX"/>
              </w:rPr>
            </w:pPr>
            <w:r>
              <w:rPr>
                <w:rFonts w:ascii="Calibri" w:hAnsi="Calibri"/>
                <w:color w:val="000000"/>
                <w:lang w:eastAsia="es-MX"/>
              </w:rPr>
              <w:t>8.10 Gestión telefó</w:t>
            </w:r>
            <w:r w:rsidR="004179FE" w:rsidRPr="001D0DD9">
              <w:rPr>
                <w:rFonts w:ascii="Calibri" w:hAnsi="Calibri"/>
                <w:color w:val="000000"/>
                <w:lang w:eastAsia="es-MX"/>
              </w:rPr>
              <w:t>nica de usuarios morosos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1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9FE" w:rsidRPr="005730AD" w:rsidRDefault="004179FE" w:rsidP="00F95211">
            <w:pPr>
              <w:ind w:left="582" w:hanging="568"/>
              <w:jc w:val="both"/>
              <w:rPr>
                <w:rFonts w:ascii="Calibri" w:hAnsi="Calibri"/>
                <w:b/>
                <w:bCs/>
                <w:color w:val="000000"/>
                <w:lang w:eastAsia="es-MX"/>
              </w:rPr>
            </w:pPr>
            <w:r w:rsidRPr="005730AD">
              <w:rPr>
                <w:rFonts w:ascii="Calibri" w:hAnsi="Calibri"/>
                <w:b/>
                <w:bCs/>
                <w:color w:val="000000"/>
                <w:lang w:eastAsia="es-MX"/>
              </w:rPr>
              <w:t>9.  Descentralización de 11 oficinas y modernización de instalaciones para una mejor Atención de Usuarios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9FE" w:rsidRPr="001D0DD9" w:rsidRDefault="004179FE" w:rsidP="00F95211">
            <w:pPr>
              <w:ind w:left="582" w:hanging="568"/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 w:cs="Arial"/>
                <w:color w:val="000000"/>
                <w:lang w:eastAsia="es-MX"/>
              </w:rPr>
              <w:t xml:space="preserve">9.1 Equipamiento para Mejora integral de  oficina pequeña para cobro y atención de usuarios 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9FE" w:rsidRPr="001D0DD9" w:rsidRDefault="004179FE" w:rsidP="00F95211">
            <w:pPr>
              <w:ind w:left="582" w:hanging="568"/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 w:cs="Arial"/>
                <w:color w:val="000000"/>
                <w:lang w:eastAsia="es-MX"/>
              </w:rPr>
              <w:t xml:space="preserve">9.2 Equipamiento para Mejora integral de  oficina mediana para cobro y atención de usuarios 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9FE" w:rsidRPr="001D0DD9" w:rsidRDefault="004179FE" w:rsidP="00F95211">
            <w:pPr>
              <w:ind w:left="582" w:hanging="568"/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 w:cs="Arial"/>
                <w:color w:val="000000"/>
                <w:lang w:eastAsia="es-MX"/>
              </w:rPr>
              <w:t xml:space="preserve">9.3 Equipamiento para Mejora integral de  oficina grande para cobro y atención de usuarios 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9FE" w:rsidRPr="001D0DD9" w:rsidRDefault="004179FE" w:rsidP="00F95211">
            <w:pPr>
              <w:ind w:left="582" w:hanging="568"/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t xml:space="preserve">9.4 Suministro e Instalación de un cajero automático en las sucursales de mayor concurrencia 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9FE" w:rsidRPr="005730AD" w:rsidRDefault="004179FE" w:rsidP="00F95211">
            <w:pPr>
              <w:ind w:left="582" w:hanging="568"/>
              <w:jc w:val="both"/>
              <w:rPr>
                <w:rFonts w:ascii="Calibri" w:hAnsi="Calibri"/>
                <w:b/>
                <w:bCs/>
                <w:color w:val="000000"/>
                <w:lang w:eastAsia="es-MX"/>
              </w:rPr>
            </w:pPr>
            <w:r w:rsidRPr="005730AD">
              <w:rPr>
                <w:rFonts w:ascii="Calibri" w:hAnsi="Calibri"/>
                <w:b/>
                <w:bCs/>
                <w:color w:val="000000"/>
                <w:lang w:eastAsia="es-MX"/>
              </w:rPr>
              <w:t>10.   Implementación de 8 cajas móviles.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9FE" w:rsidRPr="001D0DD9" w:rsidRDefault="005730AD" w:rsidP="00F95211">
            <w:pPr>
              <w:ind w:left="582" w:hanging="568"/>
              <w:jc w:val="both"/>
              <w:rPr>
                <w:rFonts w:ascii="Calibri" w:hAnsi="Calibri"/>
                <w:color w:val="000000"/>
                <w:lang w:eastAsia="es-MX"/>
              </w:rPr>
            </w:pPr>
            <w:r>
              <w:rPr>
                <w:rFonts w:ascii="Calibri" w:hAnsi="Calibri" w:cs="Arial"/>
                <w:color w:val="000000"/>
                <w:lang w:eastAsia="es-MX"/>
              </w:rPr>
              <w:t>10.1 suministro de vehículo para caja mó</w:t>
            </w:r>
            <w:r w:rsidR="004179FE" w:rsidRPr="001D0DD9">
              <w:rPr>
                <w:rFonts w:ascii="Calibri" w:hAnsi="Calibri" w:cs="Arial"/>
                <w:color w:val="000000"/>
                <w:lang w:eastAsia="es-MX"/>
              </w:rPr>
              <w:t>vil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 w:cs="Arial"/>
                <w:color w:val="000000"/>
                <w:lang w:eastAsia="es-MX"/>
              </w:rPr>
              <w:t xml:space="preserve">10.2 Adaptación </w:t>
            </w:r>
            <w:r w:rsidR="005730AD">
              <w:rPr>
                <w:rFonts w:ascii="Calibri" w:hAnsi="Calibri" w:cs="Arial"/>
                <w:color w:val="000000"/>
                <w:lang w:eastAsia="es-MX"/>
              </w:rPr>
              <w:t>y mobiliario del vehí</w:t>
            </w:r>
            <w:r w:rsidRPr="001D0DD9">
              <w:rPr>
                <w:rFonts w:ascii="Calibri" w:hAnsi="Calibri" w:cs="Arial"/>
                <w:color w:val="000000"/>
                <w:lang w:eastAsia="es-MX"/>
              </w:rPr>
              <w:t>culo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9FE" w:rsidRPr="001D0DD9" w:rsidRDefault="00A04948" w:rsidP="00F95211">
            <w:pPr>
              <w:ind w:left="582" w:hanging="568"/>
              <w:jc w:val="both"/>
              <w:rPr>
                <w:rFonts w:ascii="Calibri" w:hAnsi="Calibri"/>
                <w:color w:val="000000"/>
                <w:lang w:eastAsia="es-MX"/>
              </w:rPr>
            </w:pPr>
            <w:r>
              <w:rPr>
                <w:rFonts w:ascii="Calibri" w:hAnsi="Calibri" w:cs="Arial"/>
                <w:color w:val="000000"/>
                <w:lang w:eastAsia="es-MX"/>
              </w:rPr>
              <w:t>1</w:t>
            </w:r>
            <w:r w:rsidR="005730AD">
              <w:rPr>
                <w:rFonts w:ascii="Calibri" w:hAnsi="Calibri" w:cs="Arial"/>
                <w:color w:val="000000"/>
                <w:lang w:eastAsia="es-MX"/>
              </w:rPr>
              <w:t>0.3 Equipo de có</w:t>
            </w:r>
            <w:r w:rsidR="004179FE" w:rsidRPr="001D0DD9">
              <w:rPr>
                <w:rFonts w:ascii="Calibri" w:hAnsi="Calibri" w:cs="Arial"/>
                <w:color w:val="000000"/>
                <w:lang w:eastAsia="es-MX"/>
              </w:rPr>
              <w:t>mputo e impresión, con caja de seguridad</w:t>
            </w:r>
            <w:r w:rsidR="005730AD">
              <w:rPr>
                <w:rFonts w:ascii="Calibri" w:hAnsi="Calibri" w:cs="Arial"/>
                <w:color w:val="000000"/>
                <w:lang w:eastAsia="es-MX"/>
              </w:rPr>
              <w:t>, para caja móvil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  <w:r w:rsidRPr="001D0DD9"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5730AD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0AD" w:rsidRPr="005730AD" w:rsidRDefault="005730AD" w:rsidP="00F95211">
            <w:pPr>
              <w:ind w:left="582" w:hanging="568"/>
              <w:jc w:val="center"/>
              <w:rPr>
                <w:rFonts w:ascii="Calibri" w:hAnsi="Calibri" w:cs="Arial"/>
                <w:b/>
                <w:color w:val="000000"/>
                <w:lang w:val="es-ES_tradnl" w:eastAsia="es-MX"/>
              </w:rPr>
            </w:pPr>
            <w:r w:rsidRPr="005730AD">
              <w:rPr>
                <w:rFonts w:ascii="Calibri" w:hAnsi="Calibri" w:cs="Arial"/>
                <w:b/>
                <w:color w:val="000000"/>
                <w:lang w:val="es-ES_tradnl" w:eastAsia="es-MX"/>
              </w:rPr>
              <w:t>CONCEPTOS GENERALES DE TRABAJOS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0AD" w:rsidRPr="001D0DD9" w:rsidRDefault="005730AD" w:rsidP="00233FCF">
            <w:pPr>
              <w:rPr>
                <w:rFonts w:ascii="Calibri" w:hAnsi="Calibri"/>
                <w:color w:val="000000"/>
                <w:lang w:eastAsia="es-MX"/>
              </w:rPr>
            </w:pP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 w:cs="Arial"/>
                <w:color w:val="000000"/>
                <w:lang w:val="es-ES_tradnl" w:eastAsia="es-MX"/>
              </w:rPr>
            </w:pPr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t xml:space="preserve">Elaboración del Diagnostico y Proyecto Ejecutivo de Equipamiento e Instrumentación de </w:t>
            </w:r>
            <w:smartTag w:uri="urn:schemas-microsoft-com:office:smarttags" w:element="PersonName">
              <w:smartTagPr>
                <w:attr w:name="ProductID" w:val="la Medici￳n"/>
              </w:smartTagPr>
              <w:r w:rsidRPr="001D0DD9">
                <w:rPr>
                  <w:rFonts w:ascii="Calibri" w:hAnsi="Calibri" w:cs="Arial"/>
                  <w:color w:val="000000"/>
                  <w:lang w:val="es-ES_tradnl" w:eastAsia="es-MX"/>
                </w:rPr>
                <w:t>la Medición</w:t>
              </w:r>
            </w:smartTag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t xml:space="preserve"> y Transmisión de Datos de las Captaciones y Rebombeo al Puesto Central de Información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 w:cs="Arial"/>
                <w:color w:val="000000"/>
                <w:lang w:val="es-ES_tradnl" w:eastAsia="es-MX"/>
              </w:rPr>
            </w:pPr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t xml:space="preserve">Suministro e instalación de los equipos, dispositivos, accesorios, piezas especiales y materiales que integran el arreglo de la instrumentación para la medición y control de los parámetros establecidos para los Pozos, incluye: Arreglos y modificaciones a las instalaciones electromecánicas y civiles actuales para su adaptación a las necesidades del proyecto y trámite y autorización de las señales de transmisión para recibir la </w:t>
            </w:r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lastRenderedPageBreak/>
              <w:t>información en el Puesto Central de Información.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lastRenderedPageBreak/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 w:cs="Arial"/>
                <w:color w:val="000000"/>
                <w:lang w:val="es-ES_tradnl" w:eastAsia="es-MX"/>
              </w:rPr>
            </w:pPr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lastRenderedPageBreak/>
              <w:t>Suministro e instalación de los equipos, dispositivos, accesorios, piezas especiales y materiales que integran el arreglos de la instrumentación para la medición y control de los parámetros establecidos para las Plantas de Bombeo, incluye: Arreglos y modificaciones a las instalaciones electromecánicas y civiles actuales para su adaptación a las necesidades del proyecto y tramite y autorización de las señales de transmisión para recibir la información en el Puesto Central de Información.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 w:cs="Arial"/>
                <w:color w:val="000000"/>
                <w:lang w:val="es-ES_tradnl" w:eastAsia="es-MX"/>
              </w:rPr>
            </w:pPr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t>Equipamiento e instrumentación del Puesto Central de Información para  captar y concentrar la información procedente de los centros de medición, control y transmisión de datos instalados en los pozos y plantas de bombeo. Incluye: Suministro e instalación de los equipos, instrumentos y accesorios, la adecuación a las instalaciones donde el Organismo disponga establecer  el Puesto Central.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 w:cs="Arial"/>
                <w:color w:val="000000"/>
                <w:lang w:val="es-ES_tradnl" w:eastAsia="es-MX"/>
              </w:rPr>
            </w:pPr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t>Puesta en operación del sistema de Automatización de los Pozos y Plantas de Bombeo, con la capacitación correspondiente al personal del Organismo.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 w:cs="Arial"/>
                <w:color w:val="000000"/>
                <w:lang w:val="es-ES_tradnl" w:eastAsia="es-MX"/>
              </w:rPr>
            </w:pPr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t>Diagnóstico electromecánico de los equipos de bombeo de pozos, incluye: la medición de parámetros eléctricos, el análisis y evaluación de los resultados, la verificación e inspección de todos los elementos y dispositivos instalados y un informe por pozo que contenga  las conclusiones y recomendaciones para el correcto funcionamiento de las instalaciones bajo una operación segura y confiable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 w:cs="Arial"/>
                <w:color w:val="000000"/>
                <w:lang w:val="es-ES_tradnl" w:eastAsia="es-MX"/>
              </w:rPr>
            </w:pPr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t xml:space="preserve">Proyecto ejecutivo de las obras y acciones requeridas para optimizar las eficiencias electromecánicas y mejorar el funcionamiento de las instalaciones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 w:cs="Arial"/>
                <w:color w:val="000000"/>
                <w:lang w:val="es-ES_tradnl" w:eastAsia="es-MX"/>
              </w:rPr>
            </w:pPr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t xml:space="preserve">Traslado, instalación y maniobras de maquinaria para la extracción, desinstalación e instalación del equipo de bombeo tipo sumergible, con columna de </w:t>
            </w:r>
            <w:smartTag w:uri="urn:schemas-microsoft-com:office:smarttags" w:element="metricconverter">
              <w:smartTagPr>
                <w:attr w:name="ProductID" w:val="120 a"/>
              </w:smartTagPr>
              <w:r w:rsidRPr="001D0DD9">
                <w:rPr>
                  <w:rFonts w:ascii="Calibri" w:hAnsi="Calibri" w:cs="Arial"/>
                  <w:color w:val="000000"/>
                  <w:lang w:val="es-ES_tradnl" w:eastAsia="es-MX"/>
                </w:rPr>
                <w:t>120 a</w:t>
              </w:r>
            </w:smartTag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t xml:space="preserve"> 250m.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 w:cs="Arial"/>
                <w:color w:val="000000"/>
                <w:lang w:val="es-ES_tradnl" w:eastAsia="es-MX"/>
              </w:rPr>
            </w:pPr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t xml:space="preserve">Registro de video grabación del pozo para reconocimiento y valoración del estado de conservación del ademe del pozo.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 w:cs="Arial"/>
                <w:color w:val="000000"/>
                <w:lang w:val="es-ES_tradnl" w:eastAsia="es-MX"/>
              </w:rPr>
            </w:pPr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t>Registro de verticalidad del pozo a toda la profundidad del mismo.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 w:cs="Arial"/>
                <w:color w:val="000000"/>
                <w:lang w:val="es-ES_tradnl" w:eastAsia="es-MX"/>
              </w:rPr>
            </w:pPr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t>Pesca de objetos extraños en el interior del pozo, incluye todas las maniobras requeridas para tal fin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 w:cs="Arial"/>
                <w:color w:val="000000"/>
                <w:lang w:val="es-ES_tradnl" w:eastAsia="es-MX"/>
              </w:rPr>
            </w:pPr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t>Desazolve, cepillado y pistoneo del pozo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 w:cs="Arial"/>
                <w:color w:val="000000"/>
                <w:lang w:val="es-ES_tradnl" w:eastAsia="es-MX"/>
              </w:rPr>
            </w:pPr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lastRenderedPageBreak/>
              <w:t xml:space="preserve">Desarrollo y Aforo del pozo por un plazo de </w:t>
            </w:r>
            <w:r w:rsidR="005730AD">
              <w:rPr>
                <w:rFonts w:ascii="Calibri" w:hAnsi="Calibri" w:cs="Arial"/>
                <w:color w:val="000000"/>
                <w:lang w:val="es-ES_tradnl" w:eastAsia="es-MX"/>
              </w:rPr>
              <w:t>24</w:t>
            </w:r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t xml:space="preserve"> horas efectivas de trabajo.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 w:cs="Arial"/>
                <w:color w:val="000000"/>
                <w:lang w:val="es-ES_tradnl" w:eastAsia="es-MX"/>
              </w:rPr>
            </w:pPr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t>Toma del segundo video grabación del pozo para verificación del resultado de los trabajos ejecutados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 w:cs="Arial"/>
                <w:color w:val="000000"/>
                <w:lang w:val="es-ES_tradnl" w:eastAsia="es-MX"/>
              </w:rPr>
            </w:pPr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t>S</w:t>
            </w:r>
            <w:r w:rsidR="005730AD">
              <w:rPr>
                <w:rFonts w:ascii="Calibri" w:hAnsi="Calibri" w:cs="Arial"/>
                <w:color w:val="000000"/>
                <w:lang w:val="es-ES_tradnl" w:eastAsia="es-MX"/>
              </w:rPr>
              <w:t>ifo</w:t>
            </w:r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t>neo con aire para la desincrustación de las ranuras del ademe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 w:cs="Arial"/>
                <w:color w:val="000000"/>
                <w:lang w:val="es-ES_tradnl" w:eastAsia="es-MX"/>
              </w:rPr>
            </w:pPr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t>Suministro y colocación de aditivos químicos para lavado del pozo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 w:cs="Arial"/>
                <w:color w:val="000000"/>
                <w:lang w:val="es-ES_tradnl" w:eastAsia="es-MX"/>
              </w:rPr>
            </w:pPr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t>Informe final de los trabajos ejecutados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 w:cs="Arial"/>
                <w:color w:val="000000"/>
                <w:lang w:val="es-ES_tradnl" w:eastAsia="es-MX"/>
              </w:rPr>
            </w:pPr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t>Levantamiento y Actualización del inventario de la Infraestructura de Agua Potable en la ZMSLP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6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 w:cs="Arial"/>
                <w:color w:val="000000"/>
                <w:lang w:val="es-ES_tradnl" w:eastAsia="es-MX"/>
              </w:rPr>
            </w:pPr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t xml:space="preserve">Elaboración del Plan Hidráulico de </w:t>
            </w:r>
            <w:smartTag w:uri="urn:schemas-microsoft-com:office:smarttags" w:element="PersonName">
              <w:smartTagPr>
                <w:attr w:name="ProductID" w:val="la Infraestructura Principal"/>
              </w:smartTagPr>
              <w:r w:rsidRPr="001D0DD9">
                <w:rPr>
                  <w:rFonts w:ascii="Calibri" w:hAnsi="Calibri" w:cs="Arial"/>
                  <w:color w:val="000000"/>
                  <w:lang w:val="es-ES_tradnl" w:eastAsia="es-MX"/>
                </w:rPr>
                <w:t>la Infraestructura Principal</w:t>
              </w:r>
            </w:smartTag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t xml:space="preserve"> y Sectorización de </w:t>
            </w:r>
            <w:smartTag w:uri="urn:schemas-microsoft-com:office:smarttags" w:element="PersonName">
              <w:smartTagPr>
                <w:attr w:name="ProductID" w:val="la Red"/>
              </w:smartTagPr>
              <w:r w:rsidRPr="001D0DD9">
                <w:rPr>
                  <w:rFonts w:ascii="Calibri" w:hAnsi="Calibri" w:cs="Arial"/>
                  <w:color w:val="000000"/>
                  <w:lang w:val="es-ES_tradnl" w:eastAsia="es-MX"/>
                </w:rPr>
                <w:t>la Red</w:t>
              </w:r>
            </w:smartTag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t xml:space="preserve"> de Agua Potable de la ZMSLP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 w:cs="Arial"/>
                <w:color w:val="000000"/>
                <w:lang w:val="es-ES_tradnl" w:eastAsia="es-MX"/>
              </w:rPr>
            </w:pPr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t xml:space="preserve">Elaboración de Proyecto Ejecutivo de </w:t>
            </w:r>
            <w:smartTag w:uri="urn:schemas-microsoft-com:office:smarttags" w:element="PersonName">
              <w:smartTagPr>
                <w:attr w:name="ProductID" w:val="la Sectorizaci￳n. Incluye"/>
              </w:smartTagPr>
              <w:r w:rsidRPr="001D0DD9">
                <w:rPr>
                  <w:rFonts w:ascii="Calibri" w:hAnsi="Calibri" w:cs="Arial"/>
                  <w:color w:val="000000"/>
                  <w:lang w:val="es-ES_tradnl" w:eastAsia="es-MX"/>
                </w:rPr>
                <w:t>la Sectorización. Incluye</w:t>
              </w:r>
            </w:smartTag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t xml:space="preserve">: los proyectos ejecutivos de los  Distritos Hidrométricos y de las Estaciones de Control, de los Tanques y del Equipamiento Electromecánico de las Plantas de Bombeo, localizados en </w:t>
            </w:r>
            <w:smartTag w:uri="urn:schemas-microsoft-com:office:smarttags" w:element="PersonName">
              <w:smartTagPr>
                <w:attr w:name="ProductID" w:val="la Zona"/>
              </w:smartTagPr>
              <w:r w:rsidRPr="001D0DD9">
                <w:rPr>
                  <w:rFonts w:ascii="Calibri" w:hAnsi="Calibri" w:cs="Arial"/>
                  <w:color w:val="000000"/>
                  <w:lang w:val="es-ES_tradnl" w:eastAsia="es-MX"/>
                </w:rPr>
                <w:t>la Zona</w:t>
              </w:r>
            </w:smartTag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t xml:space="preserve"> de Estudio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15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 w:cs="Arial"/>
                <w:color w:val="000000"/>
                <w:lang w:val="es-ES_tradnl" w:eastAsia="es-MX"/>
              </w:rPr>
            </w:pPr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t xml:space="preserve">Construcción del Asilamiento de Sector. Incluye: El aislamiento a través del suministro e instalación de válvulas de seccionamiento, construcción de cajas de válvulas, cruceros de conexión y desinstalación de cruceros; El reforzamiento a través de la construcción de líneas de conducción y reforzamiento por </w:t>
            </w:r>
            <w:r w:rsidRPr="001D0DD9">
              <w:rPr>
                <w:rFonts w:ascii="Calibri" w:hAnsi="Calibri" w:cs="Arial"/>
                <w:color w:val="000000"/>
                <w:lang w:eastAsia="es-MX"/>
              </w:rPr>
              <w:t>procedimientos tradicionales de excavación a cielo abierto</w:t>
            </w:r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t xml:space="preserve">  y con toda la obra civil correspondiente y el señalamiento de protección y encauzamiento, según proyecto ejecutivo.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 w:cs="Arial"/>
                <w:color w:val="000000"/>
                <w:lang w:val="es-ES_tradnl" w:eastAsia="es-MX"/>
              </w:rPr>
            </w:pPr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t>Sector 1: Oriente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 w:cs="Arial"/>
                <w:color w:val="000000"/>
                <w:lang w:val="es-ES_tradnl" w:eastAsia="es-MX"/>
              </w:rPr>
            </w:pPr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t xml:space="preserve">Sector 2: Termal- San Leonel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285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 w:cs="Arial"/>
                <w:color w:val="000000"/>
                <w:lang w:val="es-ES_tradnl" w:eastAsia="es-MX"/>
              </w:rPr>
            </w:pPr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t>Sector 3: Satélite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 w:cs="Arial"/>
                <w:color w:val="000000"/>
                <w:lang w:val="es-ES_tradnl" w:eastAsia="es-MX"/>
              </w:rPr>
            </w:pPr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t>Sector 4: Balcones del Valle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 w:cs="Arial"/>
                <w:color w:val="000000"/>
                <w:lang w:val="es-ES_tradnl" w:eastAsia="es-MX"/>
              </w:rPr>
            </w:pPr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t>Sector 5: Poniente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</w:tr>
      <w:tr w:rsidR="005730AD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0AD" w:rsidRPr="001D0DD9" w:rsidRDefault="005730AD" w:rsidP="00F95211">
            <w:pPr>
              <w:ind w:left="582" w:hanging="568"/>
              <w:jc w:val="both"/>
              <w:rPr>
                <w:rFonts w:ascii="Calibri" w:hAnsi="Calibri" w:cs="Arial"/>
                <w:color w:val="000000"/>
                <w:lang w:val="es-ES_tradnl" w:eastAsia="es-MX"/>
              </w:rPr>
            </w:pPr>
            <w:r>
              <w:rPr>
                <w:rFonts w:ascii="Calibri" w:hAnsi="Calibri" w:cs="Arial"/>
                <w:color w:val="000000"/>
                <w:lang w:val="es-ES_tradnl" w:eastAsia="es-MX"/>
              </w:rPr>
              <w:t>Sector Soledad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0AD" w:rsidRPr="001D0DD9" w:rsidRDefault="005730AD" w:rsidP="00233FCF">
            <w:pPr>
              <w:rPr>
                <w:rFonts w:ascii="Calibri" w:hAnsi="Calibri"/>
                <w:color w:val="000000"/>
                <w:lang w:eastAsia="es-MX"/>
              </w:rPr>
            </w:pP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 w:cs="Arial"/>
                <w:color w:val="000000"/>
                <w:lang w:val="es-ES_tradnl" w:eastAsia="es-MX"/>
              </w:rPr>
            </w:pPr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t>Construcción de Tanques de Regulación. Incluye: Suministro e instalación de todas las piezas especiales para el armado  de la fontanería de  llegada y salida del tanque; el suministro e instalación del  macro medidor y la construcción de la barda perimetral.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15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 w:cs="Arial"/>
                <w:color w:val="000000"/>
                <w:lang w:val="es-ES_tradnl" w:eastAsia="es-MX"/>
              </w:rPr>
            </w:pPr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lastRenderedPageBreak/>
              <w:t xml:space="preserve">Construcción de Crucero de Control, integrado por una válvula automática reductora de presión equipada con dos pilotos de control; sensor  de presiones; medidor de flujo  con dispositivo de transmisión de información en tiempo real. Incluye: la construcción de la caja especial con toda la obra civil correspondiente y el suministro e instalación de todas las piezas especiales y válvulas de seccionamiento para el armado del crucero tipo by-pass, </w:t>
            </w:r>
            <w:smartTag w:uri="urn:schemas-microsoft-com:office:smarttags" w:element="PersonName">
              <w:smartTagPr>
                <w:attr w:name="ProductID" w:val="la UTR"/>
              </w:smartTagPr>
              <w:r w:rsidRPr="001D0DD9">
                <w:rPr>
                  <w:rFonts w:ascii="Calibri" w:hAnsi="Calibri" w:cs="Arial"/>
                  <w:color w:val="000000"/>
                  <w:lang w:val="es-ES_tradnl" w:eastAsia="es-MX"/>
                </w:rPr>
                <w:t>la UTR</w:t>
              </w:r>
            </w:smartTag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t xml:space="preserve"> y el señalamiento de protección y encauzamiento que se requieran.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 w:cs="Arial"/>
                <w:color w:val="000000"/>
                <w:lang w:val="es-ES_tradnl" w:eastAsia="es-MX"/>
              </w:rPr>
            </w:pPr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t xml:space="preserve">Construcción  de Distritos Hidrométricos. Incluye: El aislamiento a través del suministro e instalación de válvulas de seccionamiento, construcción de cajas de válvulas, cruceros de conexión y desinstalación de cruceros; El reforzamiento a través de la construcción de líneas de conducción, alimentación e interconexión por </w:t>
            </w:r>
            <w:r w:rsidRPr="001D0DD9">
              <w:rPr>
                <w:rFonts w:ascii="Calibri" w:hAnsi="Calibri" w:cs="Arial"/>
                <w:color w:val="000000"/>
                <w:lang w:eastAsia="es-MX"/>
              </w:rPr>
              <w:t>procedimientos tradicionales de excavación a cielo abierto</w:t>
            </w:r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t xml:space="preserve">  y ejecutando toda la obra civil correspondiente y el señalamiento de protección y encauzamiento, según proyecto ejecutivo.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 w:cs="Arial"/>
                <w:color w:val="000000"/>
                <w:lang w:val="es-ES_tradnl" w:eastAsia="es-MX"/>
              </w:rPr>
            </w:pPr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t>Puesta en operación del distrito hidrométrico a través de mediciones de consumo, control de presiones diurnas y nocturnas,  y estimación de volúmenes recuperados de acuerdo con los TR.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 w:cs="Arial"/>
                <w:color w:val="000000"/>
                <w:lang w:val="es-ES_tradnl" w:eastAsia="es-MX"/>
              </w:rPr>
            </w:pPr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t>Detección y localización de fugas en tomas, red de distribución y cajas de válvulas, mediante la utilización de equipos prelocalizadores, de detección indirecta y detección directa, llevándose a cabo dentro de los distritos hidrométricos aislados.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 w:cs="Arial"/>
                <w:color w:val="000000"/>
                <w:lang w:val="es-ES_tradnl" w:eastAsia="es-MX"/>
              </w:rPr>
            </w:pPr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t xml:space="preserve">Sustitución de red de distribución  empleando equipos de tecnología avanzada para tuberías flexibles de diámetros medianos, como el de Perforación Direccional y el de Reventamiento (cracking). Incluye: sondeos exploratorios para localizar tuberías; el suministro de la tubería de Polietileno de Alta Densidad  de 3" a 12" de diámetro; Suministro e instalación de piezas especiales (stubend) acopladas por termofusión y piezas especiales de fofo y PVC; demolición y construcción de cajas de válvulas, el señalamiento de protección y encauzamiento que se requiera y toda la obra civil correspondiente.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 w:cs="Arial"/>
                <w:color w:val="000000"/>
                <w:lang w:val="es-ES_tradnl" w:eastAsia="es-MX"/>
              </w:rPr>
            </w:pPr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t xml:space="preserve">Equipamiento electromecánico de las estaciones de bombeo. Incluye: Desinstalación de equipo existente; suministro e instalación de equipos de bombeo con potencias de  </w:t>
            </w:r>
            <w:smartTag w:uri="urn:schemas-microsoft-com:office:smarttags" w:element="metricconverter">
              <w:smartTagPr>
                <w:attr w:name="ProductID" w:val="5 a"/>
              </w:smartTagPr>
              <w:r w:rsidRPr="001D0DD9">
                <w:rPr>
                  <w:rFonts w:ascii="Calibri" w:hAnsi="Calibri" w:cs="Arial"/>
                  <w:color w:val="000000"/>
                  <w:lang w:val="es-ES_tradnl" w:eastAsia="es-MX"/>
                </w:rPr>
                <w:t>5 a</w:t>
              </w:r>
            </w:smartTag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t xml:space="preserve"> 25 h.p., construcción y adecuación  de múltiples de descarga con el suministro e instalación de  todas las piezas que se requieran, adecuaciones a la obra civil de los cárcamos y a la subestación y en caso de requerirse suministro e instalación de </w:t>
            </w:r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lastRenderedPageBreak/>
              <w:t xml:space="preserve">arrancadores y transformadores de </w:t>
            </w:r>
            <w:smartTag w:uri="urn:schemas-microsoft-com:office:smarttags" w:element="metricconverter">
              <w:smartTagPr>
                <w:attr w:name="ProductID" w:val="5 a"/>
              </w:smartTagPr>
              <w:r w:rsidRPr="001D0DD9">
                <w:rPr>
                  <w:rFonts w:ascii="Calibri" w:hAnsi="Calibri" w:cs="Arial"/>
                  <w:color w:val="000000"/>
                  <w:lang w:val="es-ES_tradnl" w:eastAsia="es-MX"/>
                </w:rPr>
                <w:t>5 a</w:t>
              </w:r>
            </w:smartTag>
            <w:r w:rsidRPr="001D0DD9">
              <w:rPr>
                <w:rFonts w:ascii="Calibri" w:hAnsi="Calibri" w:cs="Arial"/>
                <w:color w:val="000000"/>
                <w:lang w:val="es-ES_tradnl" w:eastAsia="es-MX"/>
              </w:rPr>
              <w:t xml:space="preserve"> 30 kva. y cableado en general.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9FE" w:rsidRPr="001D0DD9" w:rsidRDefault="004179FE" w:rsidP="00233FCF">
            <w:pPr>
              <w:rPr>
                <w:rFonts w:ascii="Calibri" w:hAnsi="Calibri"/>
                <w:color w:val="000000"/>
                <w:lang w:eastAsia="es-MX"/>
              </w:rPr>
            </w:pPr>
            <w:r w:rsidRPr="001D0DD9">
              <w:rPr>
                <w:rFonts w:ascii="Calibri" w:hAnsi="Calibri"/>
                <w:color w:val="000000"/>
                <w:lang w:eastAsia="es-MX"/>
              </w:rPr>
              <w:lastRenderedPageBreak/>
              <w:t> </w:t>
            </w: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4179FE" w:rsidP="00F95211">
            <w:pPr>
              <w:autoSpaceDE w:val="0"/>
              <w:autoSpaceDN w:val="0"/>
              <w:adjustRightInd w:val="0"/>
              <w:ind w:left="582" w:hanging="568"/>
              <w:rPr>
                <w:rFonts w:ascii="Calibri" w:hAnsi="Calibri" w:cs="Arial"/>
                <w:color w:val="000000"/>
                <w:lang w:eastAsia="es-MX"/>
              </w:rPr>
            </w:pPr>
            <w:r w:rsidRPr="001D0DD9">
              <w:rPr>
                <w:rFonts w:ascii="Calibri" w:hAnsi="Calibri" w:cs="Arial"/>
                <w:color w:val="000000"/>
                <w:lang w:eastAsia="es-MX"/>
              </w:rPr>
              <w:lastRenderedPageBreak/>
              <w:t>Sustitución de toma empleando equipos de tecnología avanzada para tuberías flexibles de diámetros pequeños, como el de Perforación Direccional, incluye: el suministro de la tubería de Polietileno de Alta Densidad (PAD) con alma de aluminio de 5/8" de diámetro y el señalamiento de protección y encauzamiento que se requiera en la obra.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79FE" w:rsidRPr="001D0DD9" w:rsidRDefault="004179FE" w:rsidP="00233FCF">
            <w:pPr>
              <w:jc w:val="center"/>
              <w:rPr>
                <w:rFonts w:ascii="Calibri" w:hAnsi="Calibri"/>
                <w:bCs/>
              </w:rPr>
            </w:pP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4179FE" w:rsidP="00F95211">
            <w:pPr>
              <w:autoSpaceDE w:val="0"/>
              <w:autoSpaceDN w:val="0"/>
              <w:adjustRightInd w:val="0"/>
              <w:ind w:left="582" w:hanging="568"/>
              <w:rPr>
                <w:rFonts w:ascii="Calibri" w:hAnsi="Calibri" w:cs="Arial"/>
                <w:color w:val="000000"/>
                <w:lang w:eastAsia="es-MX"/>
              </w:rPr>
            </w:pPr>
            <w:r w:rsidRPr="001D0DD9">
              <w:rPr>
                <w:rFonts w:ascii="Calibri" w:hAnsi="Calibri" w:cs="Arial"/>
                <w:color w:val="000000"/>
                <w:lang w:eastAsia="es-MX"/>
              </w:rPr>
              <w:t>Sustitución de toma empleando procedimientos tradicionales  de excavación a cielo abierto, incluye: la obra civil correspondiente, el suministro de la tubería de Polietileno de Alta Densidad (PAD) con alma de Aluminio de 5/8" de diámetro y el señalamiento de protección y encauzamiento que se requiera en la obra.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79FE" w:rsidRPr="001D0DD9" w:rsidRDefault="004179FE" w:rsidP="00233FCF">
            <w:pPr>
              <w:jc w:val="center"/>
              <w:rPr>
                <w:rFonts w:ascii="Calibri" w:hAnsi="Calibri"/>
                <w:bCs/>
              </w:rPr>
            </w:pP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/>
                <w:color w:val="000000"/>
              </w:rPr>
            </w:pPr>
            <w:r w:rsidRPr="001D0DD9">
              <w:rPr>
                <w:rFonts w:ascii="Calibri" w:hAnsi="Calibri" w:cs="Arial"/>
                <w:color w:val="000000"/>
              </w:rPr>
              <w:t>Definición de estrategias para levantamiento de la información y corrección de incidencias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79FE" w:rsidRPr="001D0DD9" w:rsidRDefault="004179FE" w:rsidP="00233FCF">
            <w:pPr>
              <w:jc w:val="center"/>
              <w:rPr>
                <w:rFonts w:ascii="Calibri" w:hAnsi="Calibri"/>
                <w:bCs/>
              </w:rPr>
            </w:pP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/>
                <w:color w:val="000000"/>
              </w:rPr>
            </w:pPr>
            <w:r w:rsidRPr="001D0DD9">
              <w:rPr>
                <w:rFonts w:ascii="Calibri" w:hAnsi="Calibri" w:cs="Arial"/>
                <w:color w:val="000000"/>
              </w:rPr>
              <w:t>Definición de estrategias para levantamiento de la información y corrección de incidencias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79FE" w:rsidRPr="001D0DD9" w:rsidRDefault="004179FE" w:rsidP="00233FCF">
            <w:pPr>
              <w:jc w:val="center"/>
              <w:rPr>
                <w:rFonts w:ascii="Calibri" w:hAnsi="Calibri"/>
                <w:bCs/>
              </w:rPr>
            </w:pP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5730AD" w:rsidP="00F95211">
            <w:pPr>
              <w:ind w:left="582" w:hanging="568"/>
              <w:jc w:val="both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 xml:space="preserve">Levantamiento de un perdió para el </w:t>
            </w:r>
            <w:r w:rsidR="004179FE" w:rsidRPr="001D0DD9">
              <w:rPr>
                <w:rFonts w:ascii="Calibri" w:hAnsi="Calibri" w:cs="Arial"/>
                <w:color w:val="000000"/>
              </w:rPr>
              <w:t xml:space="preserve"> censo</w:t>
            </w:r>
            <w:r>
              <w:rPr>
                <w:rFonts w:ascii="Calibri" w:hAnsi="Calibri" w:cs="Arial"/>
                <w:color w:val="000000"/>
              </w:rPr>
              <w:t xml:space="preserve"> del padrón de Usuarios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79FE" w:rsidRPr="001D0DD9" w:rsidRDefault="004179FE" w:rsidP="00233FCF">
            <w:pPr>
              <w:jc w:val="center"/>
              <w:rPr>
                <w:rFonts w:ascii="Calibri" w:hAnsi="Calibri"/>
                <w:bCs/>
              </w:rPr>
            </w:pP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/>
                <w:color w:val="000000"/>
              </w:rPr>
            </w:pPr>
            <w:r w:rsidRPr="001D0DD9">
              <w:rPr>
                <w:rFonts w:ascii="Calibri" w:hAnsi="Calibri" w:cs="Arial"/>
                <w:color w:val="000000"/>
              </w:rPr>
              <w:t>Incorporación de datos al archivo maestro del padrón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79FE" w:rsidRPr="001D0DD9" w:rsidRDefault="004179FE" w:rsidP="00233FCF">
            <w:pPr>
              <w:jc w:val="center"/>
              <w:rPr>
                <w:rFonts w:ascii="Calibri" w:hAnsi="Calibri"/>
                <w:bCs/>
              </w:rPr>
            </w:pP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/>
                <w:color w:val="000000"/>
              </w:rPr>
            </w:pPr>
            <w:r w:rsidRPr="001D0DD9">
              <w:rPr>
                <w:rFonts w:ascii="Calibri" w:hAnsi="Calibri" w:cs="Arial"/>
                <w:color w:val="000000"/>
                <w:lang w:eastAsia="es-MX"/>
              </w:rPr>
              <w:t>Gestiones para regularización de tomas clandestinas y corrección de incidencias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79FE" w:rsidRPr="001D0DD9" w:rsidRDefault="004179FE" w:rsidP="00233FCF">
            <w:pPr>
              <w:jc w:val="center"/>
              <w:rPr>
                <w:rFonts w:ascii="Calibri" w:hAnsi="Calibri"/>
                <w:bCs/>
              </w:rPr>
            </w:pP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4179FE" w:rsidP="00F95211">
            <w:pPr>
              <w:autoSpaceDE w:val="0"/>
              <w:autoSpaceDN w:val="0"/>
              <w:adjustRightInd w:val="0"/>
              <w:ind w:left="582" w:hanging="568"/>
              <w:jc w:val="both"/>
              <w:rPr>
                <w:rFonts w:ascii="Calibri" w:hAnsi="Calibri" w:cs="Arial"/>
                <w:color w:val="000000"/>
                <w:lang w:eastAsia="es-MX"/>
              </w:rPr>
            </w:pPr>
            <w:r w:rsidRPr="001D0DD9">
              <w:rPr>
                <w:rFonts w:ascii="Calibri" w:hAnsi="Calibri" w:cs="Arial"/>
                <w:color w:val="000000"/>
                <w:lang w:eastAsia="es-MX"/>
              </w:rPr>
              <w:t>Actualización de factibilidades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79FE" w:rsidRPr="001D0DD9" w:rsidRDefault="004179FE" w:rsidP="00233FCF">
            <w:pPr>
              <w:jc w:val="center"/>
              <w:rPr>
                <w:rFonts w:ascii="Calibri" w:hAnsi="Calibri"/>
                <w:bCs/>
              </w:rPr>
            </w:pP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4179FE" w:rsidP="00F95211">
            <w:pPr>
              <w:autoSpaceDE w:val="0"/>
              <w:autoSpaceDN w:val="0"/>
              <w:adjustRightInd w:val="0"/>
              <w:ind w:left="582" w:hanging="568"/>
              <w:jc w:val="both"/>
              <w:rPr>
                <w:rFonts w:ascii="Calibri" w:hAnsi="Calibri" w:cs="Arial"/>
                <w:color w:val="000000"/>
                <w:lang w:eastAsia="es-MX"/>
              </w:rPr>
            </w:pPr>
            <w:r w:rsidRPr="001D0DD9">
              <w:rPr>
                <w:rFonts w:ascii="Calibri" w:hAnsi="Calibri" w:cs="Arial"/>
                <w:color w:val="000000"/>
                <w:lang w:eastAsia="es-MX"/>
              </w:rPr>
              <w:t>Revisión Integral de Altos Consumidores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79FE" w:rsidRPr="001D0DD9" w:rsidRDefault="004179FE" w:rsidP="00233FCF">
            <w:pPr>
              <w:jc w:val="center"/>
              <w:rPr>
                <w:rFonts w:ascii="Calibri" w:hAnsi="Calibri"/>
                <w:bCs/>
              </w:rPr>
            </w:pP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/>
                <w:bCs/>
                <w:color w:val="000000"/>
                <w:lang w:val="es-ES_tradnl"/>
              </w:rPr>
            </w:pPr>
            <w:r w:rsidRPr="001D0DD9">
              <w:rPr>
                <w:rFonts w:ascii="Calibri" w:hAnsi="Calibri"/>
                <w:bCs/>
                <w:color w:val="000000"/>
              </w:rPr>
              <w:t>J</w:t>
            </w:r>
            <w:proofErr w:type="spellStart"/>
            <w:r w:rsidRPr="001D0DD9">
              <w:rPr>
                <w:rFonts w:ascii="Calibri" w:hAnsi="Calibri"/>
                <w:bCs/>
                <w:color w:val="000000"/>
                <w:lang w:val="es-ES_tradnl"/>
              </w:rPr>
              <w:t>uicios</w:t>
            </w:r>
            <w:proofErr w:type="spellEnd"/>
            <w:r w:rsidRPr="001D0DD9">
              <w:rPr>
                <w:rFonts w:ascii="Calibri" w:hAnsi="Calibri"/>
                <w:bCs/>
                <w:color w:val="000000"/>
                <w:lang w:val="es-ES_tradnl"/>
              </w:rPr>
              <w:t xml:space="preserve"> ejecutivos mercantiles, medios preparatorios de juicio, procedimientos administrativos de ejecución  para la recuperación de los adeudos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79FE" w:rsidRPr="001D0DD9" w:rsidRDefault="004179FE" w:rsidP="00233FCF">
            <w:pPr>
              <w:ind w:left="142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/>
                <w:bCs/>
                <w:color w:val="000000"/>
                <w:lang w:val="es-ES_tradnl"/>
              </w:rPr>
            </w:pPr>
            <w:r w:rsidRPr="001D0DD9">
              <w:rPr>
                <w:rFonts w:ascii="Calibri" w:hAnsi="Calibri"/>
                <w:bCs/>
                <w:color w:val="000000"/>
                <w:lang w:val="es-ES_tradnl"/>
              </w:rPr>
              <w:t>Seguimiento de pago de parcialidades establecidas en Convenios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79FE" w:rsidRPr="001D0DD9" w:rsidRDefault="004179FE" w:rsidP="00233FCF">
            <w:pPr>
              <w:ind w:left="142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/>
                <w:bCs/>
                <w:color w:val="000000"/>
                <w:lang w:val="es-ES_tradnl"/>
              </w:rPr>
            </w:pPr>
            <w:r w:rsidRPr="001D0DD9">
              <w:rPr>
                <w:rFonts w:ascii="Calibri" w:hAnsi="Calibri"/>
                <w:bCs/>
                <w:color w:val="000000"/>
                <w:lang w:val="es-ES_tradnl"/>
              </w:rPr>
              <w:t>Sistema de Recordatorios telefónicos para todos los usuarios morosos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79FE" w:rsidRPr="001D0DD9" w:rsidRDefault="004179FE" w:rsidP="00233FCF">
            <w:pPr>
              <w:ind w:left="142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4179FE" w:rsidP="00F95211">
            <w:pPr>
              <w:ind w:left="582" w:hanging="568"/>
              <w:jc w:val="both"/>
              <w:rPr>
                <w:rFonts w:ascii="Calibri" w:hAnsi="Calibri"/>
                <w:bCs/>
                <w:color w:val="000000"/>
                <w:lang w:val="es-ES_tradnl"/>
              </w:rPr>
            </w:pPr>
            <w:r w:rsidRPr="001D0DD9">
              <w:rPr>
                <w:rFonts w:ascii="Calibri" w:hAnsi="Calibri"/>
                <w:bCs/>
                <w:color w:val="000000"/>
                <w:lang w:val="es-ES_tradnl"/>
              </w:rPr>
              <w:t>Coordinación de las acciones de la Cobranza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79FE" w:rsidRPr="001D0DD9" w:rsidRDefault="004179FE" w:rsidP="00233FCF">
            <w:pPr>
              <w:ind w:left="142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4179FE" w:rsidP="00F95211">
            <w:pPr>
              <w:ind w:left="582" w:hanging="568"/>
              <w:rPr>
                <w:rFonts w:ascii="Calibri" w:hAnsi="Calibri"/>
                <w:color w:val="000000"/>
              </w:rPr>
            </w:pPr>
            <w:r w:rsidRPr="001D0DD9">
              <w:rPr>
                <w:rFonts w:ascii="Calibri" w:hAnsi="Calibri"/>
                <w:color w:val="000000"/>
              </w:rPr>
              <w:t>Comunicación de dos vías de todas las oficinas de cobro y atención de usuarios (con telemetría en tiempo real)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79FE" w:rsidRPr="001D0DD9" w:rsidRDefault="004179FE" w:rsidP="00233FCF">
            <w:pPr>
              <w:ind w:left="142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4179FE" w:rsidRPr="001D0DD9" w:rsidTr="00056E4F">
        <w:trPr>
          <w:trHeight w:val="300"/>
          <w:jc w:val="right"/>
        </w:trPr>
        <w:tc>
          <w:tcPr>
            <w:tcW w:w="7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9FE" w:rsidRPr="001D0DD9" w:rsidRDefault="004179FE" w:rsidP="00F95211">
            <w:pPr>
              <w:ind w:left="582" w:hanging="568"/>
              <w:rPr>
                <w:rFonts w:ascii="Calibri" w:hAnsi="Calibri"/>
                <w:color w:val="000000"/>
              </w:rPr>
            </w:pPr>
            <w:r w:rsidRPr="001D0DD9">
              <w:rPr>
                <w:rFonts w:ascii="Calibri" w:hAnsi="Calibri"/>
                <w:color w:val="000000"/>
              </w:rPr>
              <w:t>Implementación del Sistema de Seguimiento de Quejas, dudas, sugerencias y aclaraciones de los usuarios (Software)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79FE" w:rsidRPr="001D0DD9" w:rsidRDefault="004179FE" w:rsidP="00233FCF">
            <w:pPr>
              <w:ind w:left="142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</w:tbl>
    <w:p w:rsidR="00B030AB" w:rsidRPr="004179FE" w:rsidRDefault="00B030AB" w:rsidP="004179FE">
      <w:pPr>
        <w:jc w:val="both"/>
        <w:rPr>
          <w:lang w:val="es-MX"/>
        </w:rPr>
      </w:pPr>
    </w:p>
    <w:sectPr w:rsidR="00B030AB" w:rsidRPr="004179FE" w:rsidSect="00B81CAF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B27" w:rsidRDefault="00692B27" w:rsidP="00692B27">
      <w:pPr>
        <w:spacing w:after="0" w:line="240" w:lineRule="auto"/>
      </w:pPr>
      <w:r>
        <w:separator/>
      </w:r>
    </w:p>
  </w:endnote>
  <w:endnote w:type="continuationSeparator" w:id="0">
    <w:p w:rsidR="00692B27" w:rsidRDefault="00692B27" w:rsidP="00692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B27" w:rsidRDefault="00692B27" w:rsidP="00692B27">
      <w:pPr>
        <w:spacing w:after="0" w:line="240" w:lineRule="auto"/>
      </w:pPr>
      <w:r>
        <w:separator/>
      </w:r>
    </w:p>
  </w:footnote>
  <w:footnote w:type="continuationSeparator" w:id="0">
    <w:p w:rsidR="00692B27" w:rsidRDefault="00692B27" w:rsidP="00692B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B27" w:rsidRPr="00B06212" w:rsidRDefault="00692B27" w:rsidP="00692B27">
    <w:pPr>
      <w:pStyle w:val="Encabezado"/>
      <w:spacing w:line="200" w:lineRule="atLeast"/>
      <w:rPr>
        <w:rFonts w:eastAsia="Batang"/>
        <w:b/>
        <w:iCs/>
        <w:color w:val="17365D"/>
        <w:sz w:val="18"/>
        <w:szCs w:val="18"/>
        <w:lang w:val="es-MX"/>
      </w:rPr>
    </w:pPr>
    <w:r>
      <w:rPr>
        <w:noProof/>
        <w:lang w:val="es-MX" w:eastAsia="es-MX"/>
      </w:rPr>
      <w:drawing>
        <wp:inline distT="0" distB="0" distL="0" distR="0">
          <wp:extent cx="1590675" cy="582295"/>
          <wp:effectExtent l="19050" t="0" r="9525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5822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 w:rsidRPr="00692B27">
      <w:rPr>
        <w:rFonts w:eastAsia="Batang"/>
        <w:b/>
        <w:iCs/>
        <w:color w:val="17365D"/>
        <w:sz w:val="18"/>
        <w:szCs w:val="18"/>
        <w:lang w:val="es-MX"/>
      </w:rPr>
      <w:t xml:space="preserve"> </w:t>
    </w:r>
    <w:r w:rsidRPr="00B06212">
      <w:rPr>
        <w:rFonts w:eastAsia="Batang"/>
        <w:b/>
        <w:iCs/>
        <w:color w:val="17365D"/>
        <w:sz w:val="18"/>
        <w:szCs w:val="18"/>
        <w:lang w:val="es-MX"/>
      </w:rPr>
      <w:t>ORGANISMO INTERMUNICIPAL METROPOLITANO DE AGUA POTABLE, ALCANTARILLADO, SANEAMIENTO Y SERVICIOS CONEXOS DE LOS MUNICIPIOS DE CERRO DE SAN PEDRO, SAN LUIS POTOSÍ Y SOLEDAD DE GRACIANO SÁNCHEZ (INTERAPAS)</w:t>
    </w:r>
  </w:p>
  <w:p w:rsidR="00692B27" w:rsidRPr="00692B27" w:rsidRDefault="00692B27">
    <w:pPr>
      <w:pStyle w:val="Encabezado"/>
      <w:rPr>
        <w:lang w:val="es-MX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AE4BD5"/>
    <w:multiLevelType w:val="hybridMultilevel"/>
    <w:tmpl w:val="C592EBEE"/>
    <w:lvl w:ilvl="0" w:tplc="0C0A000F">
      <w:start w:val="1"/>
      <w:numFmt w:val="decimal"/>
      <w:lvlText w:val="%1."/>
      <w:lvlJc w:val="left"/>
      <w:pPr>
        <w:ind w:left="750" w:hanging="360"/>
      </w:pPr>
    </w:lvl>
    <w:lvl w:ilvl="1" w:tplc="0C0A0019" w:tentative="1">
      <w:start w:val="1"/>
      <w:numFmt w:val="lowerLetter"/>
      <w:lvlText w:val="%2."/>
      <w:lvlJc w:val="left"/>
      <w:pPr>
        <w:ind w:left="1470" w:hanging="360"/>
      </w:pPr>
    </w:lvl>
    <w:lvl w:ilvl="2" w:tplc="0C0A001B" w:tentative="1">
      <w:start w:val="1"/>
      <w:numFmt w:val="lowerRoman"/>
      <w:lvlText w:val="%3."/>
      <w:lvlJc w:val="right"/>
      <w:pPr>
        <w:ind w:left="2190" w:hanging="180"/>
      </w:pPr>
    </w:lvl>
    <w:lvl w:ilvl="3" w:tplc="0C0A000F" w:tentative="1">
      <w:start w:val="1"/>
      <w:numFmt w:val="decimal"/>
      <w:lvlText w:val="%4."/>
      <w:lvlJc w:val="left"/>
      <w:pPr>
        <w:ind w:left="2910" w:hanging="360"/>
      </w:pPr>
    </w:lvl>
    <w:lvl w:ilvl="4" w:tplc="0C0A0019" w:tentative="1">
      <w:start w:val="1"/>
      <w:numFmt w:val="lowerLetter"/>
      <w:lvlText w:val="%5."/>
      <w:lvlJc w:val="left"/>
      <w:pPr>
        <w:ind w:left="3630" w:hanging="360"/>
      </w:pPr>
    </w:lvl>
    <w:lvl w:ilvl="5" w:tplc="0C0A001B" w:tentative="1">
      <w:start w:val="1"/>
      <w:numFmt w:val="lowerRoman"/>
      <w:lvlText w:val="%6."/>
      <w:lvlJc w:val="right"/>
      <w:pPr>
        <w:ind w:left="4350" w:hanging="180"/>
      </w:pPr>
    </w:lvl>
    <w:lvl w:ilvl="6" w:tplc="0C0A000F" w:tentative="1">
      <w:start w:val="1"/>
      <w:numFmt w:val="decimal"/>
      <w:lvlText w:val="%7."/>
      <w:lvlJc w:val="left"/>
      <w:pPr>
        <w:ind w:left="5070" w:hanging="360"/>
      </w:pPr>
    </w:lvl>
    <w:lvl w:ilvl="7" w:tplc="0C0A0019" w:tentative="1">
      <w:start w:val="1"/>
      <w:numFmt w:val="lowerLetter"/>
      <w:lvlText w:val="%8."/>
      <w:lvlJc w:val="left"/>
      <w:pPr>
        <w:ind w:left="5790" w:hanging="360"/>
      </w:pPr>
    </w:lvl>
    <w:lvl w:ilvl="8" w:tplc="0C0A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2F2E99"/>
    <w:rsid w:val="00005410"/>
    <w:rsid w:val="00056E4F"/>
    <w:rsid w:val="000F14A5"/>
    <w:rsid w:val="001415E3"/>
    <w:rsid w:val="00165257"/>
    <w:rsid w:val="001C1858"/>
    <w:rsid w:val="0021647B"/>
    <w:rsid w:val="00233FCF"/>
    <w:rsid w:val="002D659A"/>
    <w:rsid w:val="002F2A59"/>
    <w:rsid w:val="002F2E99"/>
    <w:rsid w:val="004179FE"/>
    <w:rsid w:val="005730AD"/>
    <w:rsid w:val="00692B27"/>
    <w:rsid w:val="00764495"/>
    <w:rsid w:val="00782685"/>
    <w:rsid w:val="007B3940"/>
    <w:rsid w:val="008B3E4E"/>
    <w:rsid w:val="00963D41"/>
    <w:rsid w:val="009B6125"/>
    <w:rsid w:val="00A04948"/>
    <w:rsid w:val="00B030AB"/>
    <w:rsid w:val="00B13BDC"/>
    <w:rsid w:val="00B81CAF"/>
    <w:rsid w:val="00CA1312"/>
    <w:rsid w:val="00E560F6"/>
    <w:rsid w:val="00EA2F97"/>
    <w:rsid w:val="00F95211"/>
    <w:rsid w:val="00FD411D"/>
    <w:rsid w:val="00FE4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CA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F2E99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rsid w:val="00233FCF"/>
    <w:pPr>
      <w:keepLines/>
      <w:spacing w:after="0" w:line="240" w:lineRule="auto"/>
      <w:ind w:left="284"/>
      <w:jc w:val="both"/>
    </w:pPr>
    <w:rPr>
      <w:rFonts w:ascii="Arial" w:eastAsia="Times New Roman" w:hAnsi="Arial" w:cs="Times New Roman"/>
      <w:sz w:val="20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233FCF"/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customStyle="1" w:styleId="TextoinicialCarCarCarCar">
    <w:name w:val="Texto inicial Car Car Car Car"/>
    <w:next w:val="Normal"/>
    <w:autoRedefine/>
    <w:uiPriority w:val="99"/>
    <w:rsid w:val="00233FCF"/>
    <w:pPr>
      <w:spacing w:after="0" w:line="240" w:lineRule="auto"/>
      <w:jc w:val="both"/>
    </w:pPr>
    <w:rPr>
      <w:rFonts w:ascii="Calibri" w:eastAsia="Times New Roman" w:hAnsi="Calibri" w:cs="Times New Roman"/>
      <w:b/>
      <w:sz w:val="28"/>
      <w:szCs w:val="28"/>
      <w:lang w:val="es-MX" w:eastAsia="es-ES"/>
    </w:rPr>
  </w:style>
  <w:style w:type="paragraph" w:styleId="Encabezado">
    <w:name w:val="header"/>
    <w:basedOn w:val="Normal"/>
    <w:link w:val="EncabezadoCar"/>
    <w:uiPriority w:val="99"/>
    <w:unhideWhenUsed/>
    <w:rsid w:val="00692B2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92B27"/>
  </w:style>
  <w:style w:type="paragraph" w:styleId="Piedepgina">
    <w:name w:val="footer"/>
    <w:basedOn w:val="Normal"/>
    <w:link w:val="PiedepginaCar"/>
    <w:uiPriority w:val="99"/>
    <w:semiHidden/>
    <w:unhideWhenUsed/>
    <w:rsid w:val="00692B2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92B27"/>
  </w:style>
  <w:style w:type="paragraph" w:styleId="Textodeglobo">
    <w:name w:val="Balloon Text"/>
    <w:basedOn w:val="Normal"/>
    <w:link w:val="TextodegloboCar"/>
    <w:uiPriority w:val="99"/>
    <w:semiHidden/>
    <w:unhideWhenUsed/>
    <w:rsid w:val="00692B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2B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2488</Words>
  <Characters>13688</Characters>
  <Application>Microsoft Office Word</Application>
  <DocSecurity>0</DocSecurity>
  <Lines>114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IPP</dc:creator>
  <cp:lastModifiedBy>Pilar Arronte</cp:lastModifiedBy>
  <cp:revision>8</cp:revision>
  <dcterms:created xsi:type="dcterms:W3CDTF">2011-11-16T22:24:00Z</dcterms:created>
  <dcterms:modified xsi:type="dcterms:W3CDTF">2011-11-16T23:44:00Z</dcterms:modified>
</cp:coreProperties>
</file>